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D0D" w:rsidRPr="007C0E54" w:rsidRDefault="008A130E" w:rsidP="002E7D0D">
      <w:pPr>
        <w:pStyle w:val="Heading1"/>
        <w:spacing w:before="0" w:after="0"/>
        <w:rPr>
          <w:rFonts w:ascii="Tahoma" w:hAnsi="Tahoma" w:cs="Tahoma"/>
          <w:b w:val="0"/>
          <w:sz w:val="16"/>
          <w:szCs w:val="16"/>
        </w:rPr>
      </w:pPr>
      <w:bookmarkStart w:id="0" w:name="_GoBack"/>
      <w:bookmarkEnd w:id="0"/>
      <w:r>
        <w:rPr>
          <w:rFonts w:ascii="Tahoma" w:hAnsi="Tahoma" w:cs="Tahoma"/>
          <w:noProof/>
          <w:color w:val="1F497D" w:themeColor="text2"/>
        </w:rPr>
        <w:drawing>
          <wp:anchor distT="0" distB="0" distL="114300" distR="114300" simplePos="0" relativeHeight="251659264" behindDoc="0" locked="0" layoutInCell="1" allowOverlap="1">
            <wp:simplePos x="0" y="0"/>
            <wp:positionH relativeFrom="column">
              <wp:posOffset>3982623</wp:posOffset>
            </wp:positionH>
            <wp:positionV relativeFrom="paragraph">
              <wp:posOffset>-146881</wp:posOffset>
            </wp:positionV>
            <wp:extent cx="2658110" cy="170815"/>
            <wp:effectExtent l="0" t="0" r="889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8110" cy="170815"/>
                    </a:xfrm>
                    <a:prstGeom prst="rect">
                      <a:avLst/>
                    </a:prstGeom>
                    <a:noFill/>
                  </pic:spPr>
                </pic:pic>
              </a:graphicData>
            </a:graphic>
            <wp14:sizeRelH relativeFrom="page">
              <wp14:pctWidth>0</wp14:pctWidth>
            </wp14:sizeRelH>
            <wp14:sizeRelV relativeFrom="page">
              <wp14:pctHeight>0</wp14:pctHeight>
            </wp14:sizeRelV>
          </wp:anchor>
        </w:drawing>
      </w:r>
      <w:r w:rsidR="002E7D0D" w:rsidRPr="007C0E54">
        <w:rPr>
          <w:rFonts w:ascii="Tahoma" w:hAnsi="Tahoma" w:cs="Tahoma"/>
          <w:b w:val="0"/>
          <w:noProof/>
          <w:sz w:val="16"/>
          <w:szCs w:val="16"/>
        </w:rPr>
        <w:drawing>
          <wp:anchor distT="0" distB="0" distL="114300" distR="114300" simplePos="0" relativeHeight="251658240" behindDoc="0" locked="0" layoutInCell="1" allowOverlap="1" wp14:anchorId="7C0A9A6C" wp14:editId="3DD32A47">
            <wp:simplePos x="0" y="0"/>
            <wp:positionH relativeFrom="column">
              <wp:posOffset>-12309</wp:posOffset>
            </wp:positionH>
            <wp:positionV relativeFrom="paragraph">
              <wp:posOffset>-336989</wp:posOffset>
            </wp:positionV>
            <wp:extent cx="1430020" cy="10972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 Logo.PNG"/>
                    <pic:cNvPicPr/>
                  </pic:nvPicPr>
                  <pic:blipFill>
                    <a:blip r:embed="rId9">
                      <a:extLst>
                        <a:ext uri="{28A0092B-C50C-407E-A947-70E740481C1C}">
                          <a14:useLocalDpi xmlns:a14="http://schemas.microsoft.com/office/drawing/2010/main" val="0"/>
                        </a:ext>
                      </a:extLst>
                    </a:blip>
                    <a:stretch>
                      <a:fillRect/>
                    </a:stretch>
                  </pic:blipFill>
                  <pic:spPr>
                    <a:xfrm>
                      <a:off x="0" y="0"/>
                      <a:ext cx="1430020" cy="1097280"/>
                    </a:xfrm>
                    <a:prstGeom prst="rect">
                      <a:avLst/>
                    </a:prstGeom>
                  </pic:spPr>
                </pic:pic>
              </a:graphicData>
            </a:graphic>
            <wp14:sizeRelH relativeFrom="margin">
              <wp14:pctWidth>0</wp14:pctWidth>
            </wp14:sizeRelH>
            <wp14:sizeRelV relativeFrom="margin">
              <wp14:pctHeight>0</wp14:pctHeight>
            </wp14:sizeRelV>
          </wp:anchor>
        </w:drawing>
      </w:r>
    </w:p>
    <w:p w:rsidR="008A130E" w:rsidRDefault="008A130E" w:rsidP="00A6732A">
      <w:pPr>
        <w:pStyle w:val="Heading1"/>
        <w:spacing w:before="0" w:after="0"/>
        <w:ind w:left="2160" w:firstLine="720"/>
        <w:jc w:val="right"/>
        <w:rPr>
          <w:rFonts w:ascii="Tahoma" w:hAnsi="Tahoma" w:cs="Tahoma"/>
          <w:color w:val="1F497D" w:themeColor="text2"/>
        </w:rPr>
      </w:pPr>
    </w:p>
    <w:p w:rsidR="00C8561C" w:rsidRPr="00F84B51" w:rsidRDefault="005866F3" w:rsidP="00A6732A">
      <w:pPr>
        <w:pStyle w:val="Heading1"/>
        <w:spacing w:before="0" w:after="0"/>
        <w:ind w:left="2160" w:firstLine="720"/>
        <w:jc w:val="right"/>
        <w:rPr>
          <w:rFonts w:ascii="Tahoma" w:hAnsi="Tahoma" w:cs="Tahoma"/>
          <w:sz w:val="18"/>
          <w:szCs w:val="16"/>
        </w:rPr>
      </w:pPr>
      <w:r>
        <w:rPr>
          <w:rFonts w:ascii="Tahoma" w:hAnsi="Tahoma" w:cs="Tahoma"/>
          <w:color w:val="1F497D" w:themeColor="text2"/>
        </w:rPr>
        <w:t>POSITION</w:t>
      </w:r>
      <w:r w:rsidRPr="00F84B51">
        <w:rPr>
          <w:rFonts w:ascii="Tahoma" w:hAnsi="Tahoma" w:cs="Tahoma"/>
          <w:color w:val="1F497D" w:themeColor="text2"/>
        </w:rPr>
        <w:t xml:space="preserve"> </w:t>
      </w:r>
      <w:r w:rsidR="00C8561C" w:rsidRPr="00F84B51">
        <w:rPr>
          <w:rFonts w:ascii="Tahoma" w:hAnsi="Tahoma" w:cs="Tahoma"/>
          <w:color w:val="1F497D" w:themeColor="text2"/>
        </w:rPr>
        <w:t>DESCRIPTION</w:t>
      </w:r>
    </w:p>
    <w:p w:rsidR="008464F1" w:rsidRPr="008A130E" w:rsidRDefault="008464F1" w:rsidP="002E7D0D">
      <w:pPr>
        <w:rPr>
          <w:rFonts w:ascii="Tahoma" w:hAnsi="Tahoma" w:cs="Tahoma"/>
          <w:sz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407"/>
        <w:gridCol w:w="1838"/>
        <w:gridCol w:w="2238"/>
        <w:gridCol w:w="316"/>
        <w:gridCol w:w="4258"/>
      </w:tblGrid>
      <w:tr w:rsidR="008464F1" w:rsidRPr="007C0E54" w:rsidTr="00F96771">
        <w:tc>
          <w:tcPr>
            <w:tcW w:w="5000" w:type="pct"/>
            <w:gridSpan w:val="6"/>
            <w:tcBorders>
              <w:bottom w:val="single" w:sz="4" w:space="0" w:color="auto"/>
            </w:tcBorders>
            <w:shd w:val="clear" w:color="auto" w:fill="1F497D" w:themeFill="text2"/>
            <w:vAlign w:val="center"/>
          </w:tcPr>
          <w:p w:rsidR="00C8561C" w:rsidRPr="007C0E54" w:rsidRDefault="00C8561C" w:rsidP="00EB7DBC">
            <w:pPr>
              <w:pStyle w:val="TableHeadingText"/>
              <w:jc w:val="center"/>
              <w:rPr>
                <w:rFonts w:ascii="Tahoma" w:hAnsi="Tahoma" w:cs="Tahoma"/>
                <w:color w:val="1F497D" w:themeColor="text2"/>
                <w:sz w:val="22"/>
              </w:rPr>
            </w:pPr>
          </w:p>
        </w:tc>
      </w:tr>
      <w:tr w:rsidR="00A6732A" w:rsidRPr="00800852" w:rsidTr="008A130E">
        <w:trPr>
          <w:trHeight w:val="485"/>
        </w:trPr>
        <w:tc>
          <w:tcPr>
            <w:tcW w:w="919" w:type="pct"/>
            <w:gridSpan w:val="2"/>
            <w:tcBorders>
              <w:left w:val="single" w:sz="4" w:space="0" w:color="auto"/>
              <w:right w:val="nil"/>
            </w:tcBorders>
            <w:vAlign w:val="center"/>
          </w:tcPr>
          <w:p w:rsidR="00A6732A" w:rsidRPr="00800852" w:rsidRDefault="00A6732A" w:rsidP="008B174D">
            <w:pPr>
              <w:pStyle w:val="TableSubHeading"/>
              <w:spacing w:line="240" w:lineRule="auto"/>
              <w:jc w:val="both"/>
              <w:rPr>
                <w:sz w:val="22"/>
                <w:szCs w:val="22"/>
              </w:rPr>
            </w:pPr>
            <w:r w:rsidRPr="00800852">
              <w:rPr>
                <w:sz w:val="22"/>
                <w:szCs w:val="22"/>
              </w:rPr>
              <w:t>Position Title:</w:t>
            </w:r>
          </w:p>
        </w:tc>
        <w:tc>
          <w:tcPr>
            <w:tcW w:w="4081" w:type="pct"/>
            <w:gridSpan w:val="4"/>
            <w:tcBorders>
              <w:left w:val="nil"/>
            </w:tcBorders>
            <w:vAlign w:val="center"/>
          </w:tcPr>
          <w:p w:rsidR="008C264F" w:rsidRPr="008C264F" w:rsidRDefault="008C264F" w:rsidP="008B174D">
            <w:pPr>
              <w:pStyle w:val="TableText"/>
              <w:jc w:val="both"/>
              <w:rPr>
                <w:b/>
                <w:sz w:val="22"/>
                <w:szCs w:val="22"/>
                <w:lang w:val="en-AU"/>
              </w:rPr>
            </w:pPr>
          </w:p>
          <w:tbl>
            <w:tblPr>
              <w:tblW w:w="0" w:type="auto"/>
              <w:tblBorders>
                <w:top w:val="nil"/>
                <w:left w:val="nil"/>
                <w:bottom w:val="nil"/>
                <w:right w:val="nil"/>
              </w:tblBorders>
              <w:tblLook w:val="0000" w:firstRow="0" w:lastRow="0" w:firstColumn="0" w:lastColumn="0" w:noHBand="0" w:noVBand="0"/>
            </w:tblPr>
            <w:tblGrid>
              <w:gridCol w:w="4019"/>
            </w:tblGrid>
            <w:tr w:rsidR="008C264F" w:rsidRPr="008C264F">
              <w:trPr>
                <w:trHeight w:val="103"/>
              </w:trPr>
              <w:tc>
                <w:tcPr>
                  <w:tcW w:w="0" w:type="auto"/>
                </w:tcPr>
                <w:p w:rsidR="008C264F" w:rsidRPr="008C264F" w:rsidRDefault="008C264F" w:rsidP="008B174D">
                  <w:pPr>
                    <w:pStyle w:val="TableText"/>
                    <w:jc w:val="both"/>
                    <w:rPr>
                      <w:b/>
                      <w:sz w:val="22"/>
                      <w:szCs w:val="22"/>
                      <w:lang w:val="en-AU"/>
                    </w:rPr>
                  </w:pPr>
                  <w:r w:rsidRPr="008C264F">
                    <w:rPr>
                      <w:b/>
                      <w:bCs/>
                      <w:sz w:val="22"/>
                      <w:szCs w:val="22"/>
                      <w:lang w:val="en-AU"/>
                    </w:rPr>
                    <w:t xml:space="preserve">Senior Technical Officer – Contracts </w:t>
                  </w:r>
                </w:p>
              </w:tc>
            </w:tr>
          </w:tbl>
          <w:p w:rsidR="00A6732A" w:rsidRPr="00800852" w:rsidRDefault="00A6732A" w:rsidP="008B174D">
            <w:pPr>
              <w:pStyle w:val="TableText"/>
              <w:jc w:val="both"/>
              <w:rPr>
                <w:b/>
                <w:sz w:val="22"/>
                <w:szCs w:val="22"/>
              </w:rPr>
            </w:pPr>
          </w:p>
        </w:tc>
      </w:tr>
      <w:tr w:rsidR="00C8561C" w:rsidRPr="00800852" w:rsidTr="008A130E">
        <w:trPr>
          <w:trHeight w:val="20"/>
        </w:trPr>
        <w:tc>
          <w:tcPr>
            <w:tcW w:w="727" w:type="pct"/>
            <w:tcBorders>
              <w:right w:val="nil"/>
            </w:tcBorders>
            <w:vAlign w:val="center"/>
          </w:tcPr>
          <w:p w:rsidR="00C8561C" w:rsidRPr="00800852" w:rsidRDefault="00C8561C" w:rsidP="008B174D">
            <w:pPr>
              <w:pStyle w:val="TableSubHeading"/>
              <w:spacing w:line="240" w:lineRule="auto"/>
              <w:jc w:val="both"/>
              <w:rPr>
                <w:sz w:val="22"/>
                <w:szCs w:val="22"/>
              </w:rPr>
            </w:pPr>
            <w:r w:rsidRPr="00800852">
              <w:rPr>
                <w:sz w:val="22"/>
                <w:szCs w:val="22"/>
              </w:rPr>
              <w:t>Business Unit:</w:t>
            </w:r>
          </w:p>
        </w:tc>
        <w:tc>
          <w:tcPr>
            <w:tcW w:w="1059" w:type="pct"/>
            <w:gridSpan w:val="2"/>
            <w:tcBorders>
              <w:left w:val="nil"/>
              <w:right w:val="nil"/>
            </w:tcBorders>
            <w:vAlign w:val="center"/>
          </w:tcPr>
          <w:p w:rsidR="00C8561C" w:rsidRPr="00800852" w:rsidRDefault="00C31F57" w:rsidP="008B174D">
            <w:pPr>
              <w:pStyle w:val="TableText"/>
              <w:jc w:val="both"/>
              <w:rPr>
                <w:sz w:val="22"/>
                <w:szCs w:val="22"/>
              </w:rPr>
            </w:pPr>
            <w:r>
              <w:rPr>
                <w:sz w:val="22"/>
                <w:szCs w:val="22"/>
              </w:rPr>
              <w:t xml:space="preserve">Infrastructure </w:t>
            </w:r>
          </w:p>
        </w:tc>
        <w:tc>
          <w:tcPr>
            <w:tcW w:w="1205" w:type="pct"/>
            <w:gridSpan w:val="2"/>
            <w:tcBorders>
              <w:left w:val="nil"/>
              <w:right w:val="nil"/>
            </w:tcBorders>
            <w:vAlign w:val="center"/>
          </w:tcPr>
          <w:p w:rsidR="00C8561C" w:rsidRPr="00800852" w:rsidRDefault="00C8561C" w:rsidP="008B174D">
            <w:pPr>
              <w:pStyle w:val="TableSubHeading"/>
              <w:spacing w:line="240" w:lineRule="auto"/>
              <w:jc w:val="both"/>
              <w:rPr>
                <w:sz w:val="22"/>
                <w:szCs w:val="22"/>
              </w:rPr>
            </w:pPr>
            <w:r w:rsidRPr="00800852">
              <w:rPr>
                <w:sz w:val="22"/>
                <w:szCs w:val="22"/>
              </w:rPr>
              <w:t>Classification/Grade:</w:t>
            </w:r>
          </w:p>
        </w:tc>
        <w:tc>
          <w:tcPr>
            <w:tcW w:w="2009" w:type="pct"/>
            <w:tcBorders>
              <w:left w:val="nil"/>
            </w:tcBorders>
            <w:vAlign w:val="center"/>
          </w:tcPr>
          <w:p w:rsidR="00C8561C" w:rsidRPr="00127F32" w:rsidRDefault="00C8561C" w:rsidP="008B174D">
            <w:pPr>
              <w:pStyle w:val="TableText"/>
              <w:spacing w:before="0" w:after="0"/>
              <w:jc w:val="both"/>
              <w:rPr>
                <w:sz w:val="22"/>
                <w:szCs w:val="22"/>
              </w:rPr>
            </w:pPr>
          </w:p>
        </w:tc>
      </w:tr>
      <w:tr w:rsidR="00C8561C" w:rsidRPr="00800852" w:rsidTr="008A130E">
        <w:trPr>
          <w:trHeight w:val="20"/>
        </w:trPr>
        <w:tc>
          <w:tcPr>
            <w:tcW w:w="727" w:type="pct"/>
            <w:tcBorders>
              <w:right w:val="nil"/>
            </w:tcBorders>
            <w:vAlign w:val="center"/>
          </w:tcPr>
          <w:p w:rsidR="00C8561C" w:rsidRPr="00800852" w:rsidRDefault="00C8561C" w:rsidP="008B174D">
            <w:pPr>
              <w:pStyle w:val="TableSubHeading"/>
              <w:spacing w:line="240" w:lineRule="auto"/>
              <w:jc w:val="both"/>
              <w:rPr>
                <w:sz w:val="22"/>
                <w:szCs w:val="22"/>
              </w:rPr>
            </w:pPr>
            <w:r w:rsidRPr="00800852">
              <w:rPr>
                <w:sz w:val="22"/>
                <w:szCs w:val="22"/>
              </w:rPr>
              <w:t>Position No:</w:t>
            </w:r>
          </w:p>
        </w:tc>
        <w:tc>
          <w:tcPr>
            <w:tcW w:w="1059" w:type="pct"/>
            <w:gridSpan w:val="2"/>
            <w:tcBorders>
              <w:left w:val="nil"/>
              <w:right w:val="nil"/>
            </w:tcBorders>
            <w:vAlign w:val="center"/>
          </w:tcPr>
          <w:p w:rsidR="00C8561C" w:rsidRPr="00800852" w:rsidRDefault="002401FC" w:rsidP="008B174D">
            <w:pPr>
              <w:pStyle w:val="TableText"/>
              <w:jc w:val="both"/>
              <w:rPr>
                <w:sz w:val="22"/>
                <w:szCs w:val="22"/>
              </w:rPr>
            </w:pPr>
            <w:r>
              <w:rPr>
                <w:sz w:val="22"/>
                <w:szCs w:val="22"/>
              </w:rPr>
              <w:t xml:space="preserve">MC </w:t>
            </w:r>
          </w:p>
        </w:tc>
        <w:tc>
          <w:tcPr>
            <w:tcW w:w="1056" w:type="pct"/>
            <w:tcBorders>
              <w:left w:val="nil"/>
              <w:right w:val="nil"/>
            </w:tcBorders>
            <w:vAlign w:val="center"/>
          </w:tcPr>
          <w:p w:rsidR="00C8561C" w:rsidRPr="005A4454" w:rsidRDefault="00C8561C" w:rsidP="008B174D">
            <w:pPr>
              <w:pStyle w:val="TableSubHeading"/>
              <w:spacing w:line="240" w:lineRule="auto"/>
              <w:jc w:val="both"/>
              <w:rPr>
                <w:b w:val="0"/>
                <w:sz w:val="22"/>
                <w:szCs w:val="22"/>
              </w:rPr>
            </w:pPr>
            <w:r w:rsidRPr="00800852">
              <w:rPr>
                <w:sz w:val="22"/>
                <w:szCs w:val="22"/>
              </w:rPr>
              <w:t>Reports to:</w:t>
            </w:r>
            <w:r w:rsidR="005A4454">
              <w:rPr>
                <w:b w:val="0"/>
                <w:sz w:val="22"/>
                <w:szCs w:val="22"/>
              </w:rPr>
              <w:t xml:space="preserve"> MC</w:t>
            </w:r>
          </w:p>
        </w:tc>
        <w:tc>
          <w:tcPr>
            <w:tcW w:w="2158" w:type="pct"/>
            <w:gridSpan w:val="2"/>
            <w:tcBorders>
              <w:left w:val="nil"/>
            </w:tcBorders>
            <w:vAlign w:val="center"/>
          </w:tcPr>
          <w:p w:rsidR="00C8561C" w:rsidRPr="00800852" w:rsidRDefault="002A6422" w:rsidP="008B174D">
            <w:pPr>
              <w:pStyle w:val="TableText"/>
              <w:spacing w:before="0" w:after="0"/>
              <w:jc w:val="both"/>
              <w:rPr>
                <w:sz w:val="22"/>
                <w:szCs w:val="22"/>
              </w:rPr>
            </w:pPr>
            <w:r>
              <w:rPr>
                <w:sz w:val="22"/>
                <w:szCs w:val="22"/>
              </w:rPr>
              <w:t>Director</w:t>
            </w:r>
            <w:r w:rsidR="008C264F">
              <w:rPr>
                <w:sz w:val="22"/>
                <w:szCs w:val="22"/>
              </w:rPr>
              <w:t xml:space="preserve"> Infrastructure </w:t>
            </w:r>
          </w:p>
        </w:tc>
      </w:tr>
      <w:tr w:rsidR="00C8561C" w:rsidRPr="00800852" w:rsidTr="008A130E">
        <w:trPr>
          <w:trHeight w:val="20"/>
        </w:trPr>
        <w:tc>
          <w:tcPr>
            <w:tcW w:w="727" w:type="pct"/>
            <w:tcBorders>
              <w:right w:val="nil"/>
            </w:tcBorders>
            <w:vAlign w:val="center"/>
          </w:tcPr>
          <w:p w:rsidR="00C8561C" w:rsidRPr="00800852" w:rsidRDefault="00C8561C" w:rsidP="008B174D">
            <w:pPr>
              <w:pStyle w:val="TableSubHeading"/>
              <w:spacing w:line="240" w:lineRule="auto"/>
              <w:jc w:val="both"/>
              <w:rPr>
                <w:sz w:val="22"/>
                <w:szCs w:val="22"/>
              </w:rPr>
            </w:pPr>
            <w:r w:rsidRPr="00800852">
              <w:rPr>
                <w:sz w:val="22"/>
                <w:szCs w:val="22"/>
              </w:rPr>
              <w:t>Location:</w:t>
            </w:r>
          </w:p>
        </w:tc>
        <w:tc>
          <w:tcPr>
            <w:tcW w:w="1059" w:type="pct"/>
            <w:gridSpan w:val="2"/>
            <w:tcBorders>
              <w:left w:val="nil"/>
              <w:right w:val="nil"/>
            </w:tcBorders>
            <w:vAlign w:val="center"/>
          </w:tcPr>
          <w:p w:rsidR="00722739" w:rsidRPr="00800852" w:rsidRDefault="00722739" w:rsidP="008B174D">
            <w:pPr>
              <w:pStyle w:val="TableText"/>
              <w:jc w:val="both"/>
              <w:rPr>
                <w:sz w:val="22"/>
                <w:szCs w:val="22"/>
              </w:rPr>
            </w:pPr>
            <w:r w:rsidRPr="00800852">
              <w:rPr>
                <w:sz w:val="22"/>
                <w:szCs w:val="22"/>
              </w:rPr>
              <w:t>Coleambally, Darlington Point,</w:t>
            </w:r>
          </w:p>
          <w:p w:rsidR="00C8561C" w:rsidRPr="00800852" w:rsidRDefault="00722739" w:rsidP="008B174D">
            <w:pPr>
              <w:pStyle w:val="TableText"/>
              <w:jc w:val="both"/>
              <w:rPr>
                <w:sz w:val="22"/>
                <w:szCs w:val="22"/>
              </w:rPr>
            </w:pPr>
            <w:r w:rsidRPr="00800852">
              <w:rPr>
                <w:sz w:val="22"/>
                <w:szCs w:val="22"/>
              </w:rPr>
              <w:t>Jerilderie</w:t>
            </w:r>
            <w:r w:rsidR="00860331" w:rsidRPr="00800852">
              <w:rPr>
                <w:sz w:val="22"/>
                <w:szCs w:val="22"/>
              </w:rPr>
              <w:t xml:space="preserve"> </w:t>
            </w:r>
          </w:p>
        </w:tc>
        <w:tc>
          <w:tcPr>
            <w:tcW w:w="1056" w:type="pct"/>
            <w:tcBorders>
              <w:left w:val="nil"/>
              <w:right w:val="nil"/>
            </w:tcBorders>
            <w:vAlign w:val="center"/>
          </w:tcPr>
          <w:p w:rsidR="00C8561C" w:rsidRPr="00800852" w:rsidRDefault="00C8561C" w:rsidP="008B174D">
            <w:pPr>
              <w:pStyle w:val="TableSubHeading"/>
              <w:spacing w:line="240" w:lineRule="auto"/>
              <w:jc w:val="both"/>
              <w:rPr>
                <w:sz w:val="22"/>
                <w:szCs w:val="22"/>
              </w:rPr>
            </w:pPr>
            <w:r w:rsidRPr="00800852">
              <w:rPr>
                <w:sz w:val="22"/>
                <w:szCs w:val="22"/>
              </w:rPr>
              <w:t xml:space="preserve">Positions reporting </w:t>
            </w:r>
            <w:r w:rsidR="00C20BC9" w:rsidRPr="00800852">
              <w:rPr>
                <w:sz w:val="22"/>
                <w:szCs w:val="22"/>
              </w:rPr>
              <w:t xml:space="preserve">directly </w:t>
            </w:r>
            <w:r w:rsidRPr="00800852">
              <w:rPr>
                <w:sz w:val="22"/>
                <w:szCs w:val="22"/>
              </w:rPr>
              <w:t>to this position:</w:t>
            </w:r>
          </w:p>
        </w:tc>
        <w:tc>
          <w:tcPr>
            <w:tcW w:w="2158" w:type="pct"/>
            <w:gridSpan w:val="2"/>
            <w:tcBorders>
              <w:left w:val="nil"/>
            </w:tcBorders>
            <w:vAlign w:val="center"/>
          </w:tcPr>
          <w:p w:rsidR="00B03D90" w:rsidRPr="00800852" w:rsidRDefault="00155497" w:rsidP="008B174D">
            <w:pPr>
              <w:pStyle w:val="TableText"/>
              <w:spacing w:before="0" w:after="0"/>
              <w:jc w:val="both"/>
              <w:rPr>
                <w:sz w:val="22"/>
                <w:szCs w:val="22"/>
              </w:rPr>
            </w:pPr>
            <w:r w:rsidRPr="00155497">
              <w:rPr>
                <w:sz w:val="22"/>
                <w:szCs w:val="22"/>
              </w:rPr>
              <w:t xml:space="preserve">Surveillance </w:t>
            </w:r>
            <w:r w:rsidR="006A669E">
              <w:rPr>
                <w:sz w:val="22"/>
                <w:szCs w:val="22"/>
              </w:rPr>
              <w:t>Officer</w:t>
            </w:r>
          </w:p>
        </w:tc>
      </w:tr>
    </w:tbl>
    <w:p w:rsidR="00C8561C" w:rsidRPr="00800852" w:rsidRDefault="00C8561C" w:rsidP="008B174D">
      <w:pPr>
        <w:jc w:val="both"/>
        <w:rPr>
          <w:sz w:val="22"/>
          <w:szCs w:val="22"/>
        </w:rPr>
      </w:pPr>
    </w:p>
    <w:tbl>
      <w:tblPr>
        <w:tblW w:w="1059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598"/>
      </w:tblGrid>
      <w:tr w:rsidR="00C8561C" w:rsidRPr="00800852" w:rsidTr="00F96771">
        <w:tc>
          <w:tcPr>
            <w:tcW w:w="5000" w:type="pct"/>
            <w:tcBorders>
              <w:top w:val="single" w:sz="4" w:space="0" w:color="auto"/>
            </w:tcBorders>
          </w:tcPr>
          <w:p w:rsidR="00155497" w:rsidRDefault="00C8561C" w:rsidP="008B174D">
            <w:pPr>
              <w:pStyle w:val="TableSubHeading"/>
              <w:spacing w:before="0" w:after="0" w:line="240" w:lineRule="auto"/>
              <w:jc w:val="both"/>
              <w:rPr>
                <w:sz w:val="22"/>
                <w:szCs w:val="22"/>
              </w:rPr>
            </w:pPr>
            <w:r w:rsidRPr="00800852">
              <w:rPr>
                <w:sz w:val="22"/>
                <w:szCs w:val="22"/>
              </w:rPr>
              <w:t>Primary Purpose of the Positio</w:t>
            </w:r>
            <w:r w:rsidR="00155497">
              <w:rPr>
                <w:sz w:val="22"/>
                <w:szCs w:val="22"/>
              </w:rPr>
              <w:t>n</w:t>
            </w:r>
          </w:p>
          <w:p w:rsidR="00155497" w:rsidRPr="00800852" w:rsidRDefault="00155497" w:rsidP="008B174D">
            <w:pPr>
              <w:pStyle w:val="TableSubHeading"/>
              <w:spacing w:before="0" w:after="0" w:line="240" w:lineRule="auto"/>
              <w:jc w:val="both"/>
              <w:rPr>
                <w:sz w:val="22"/>
                <w:szCs w:val="22"/>
              </w:rPr>
            </w:pPr>
          </w:p>
        </w:tc>
      </w:tr>
      <w:tr w:rsidR="00C8561C" w:rsidRPr="00800852" w:rsidTr="00941229">
        <w:trPr>
          <w:trHeight w:val="870"/>
        </w:trPr>
        <w:tc>
          <w:tcPr>
            <w:tcW w:w="5000" w:type="pct"/>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10382"/>
            </w:tblGrid>
            <w:tr w:rsidR="008C264F" w:rsidRPr="008C264F">
              <w:trPr>
                <w:trHeight w:val="844"/>
              </w:trPr>
              <w:tc>
                <w:tcPr>
                  <w:tcW w:w="0" w:type="auto"/>
                </w:tcPr>
                <w:p w:rsidR="008C264F" w:rsidRDefault="000D1F63" w:rsidP="008B174D">
                  <w:pPr>
                    <w:autoSpaceDE w:val="0"/>
                    <w:autoSpaceDN w:val="0"/>
                    <w:adjustRightInd w:val="0"/>
                    <w:jc w:val="both"/>
                    <w:rPr>
                      <w:rFonts w:eastAsiaTheme="minorHAnsi"/>
                      <w:sz w:val="22"/>
                      <w:szCs w:val="22"/>
                    </w:rPr>
                  </w:pPr>
                  <w:r>
                    <w:rPr>
                      <w:rFonts w:eastAsiaTheme="minorHAnsi"/>
                      <w:sz w:val="22"/>
                      <w:szCs w:val="22"/>
                    </w:rPr>
                    <w:t xml:space="preserve">This </w:t>
                  </w:r>
                  <w:r w:rsidR="000C3707">
                    <w:rPr>
                      <w:rFonts w:eastAsiaTheme="minorHAnsi"/>
                      <w:sz w:val="22"/>
                      <w:szCs w:val="22"/>
                    </w:rPr>
                    <w:t>pos</w:t>
                  </w:r>
                  <w:r w:rsidR="000C3707" w:rsidRPr="001A2D57">
                    <w:rPr>
                      <w:rFonts w:eastAsiaTheme="minorHAnsi"/>
                      <w:sz w:val="22"/>
                      <w:szCs w:val="22"/>
                    </w:rPr>
                    <w:t>ition</w:t>
                  </w:r>
                  <w:r w:rsidR="008C264F" w:rsidRPr="001A2D57">
                    <w:rPr>
                      <w:rFonts w:eastAsiaTheme="minorHAnsi"/>
                      <w:sz w:val="22"/>
                      <w:szCs w:val="22"/>
                    </w:rPr>
                    <w:t xml:space="preserve"> exists to provide a high-quality level of contract administration for road projects and </w:t>
                  </w:r>
                  <w:r w:rsidR="002B1888">
                    <w:rPr>
                      <w:rFonts w:eastAsiaTheme="minorHAnsi"/>
                      <w:sz w:val="22"/>
                      <w:szCs w:val="22"/>
                    </w:rPr>
                    <w:t xml:space="preserve">associated civil works </w:t>
                  </w:r>
                  <w:r w:rsidR="008C264F" w:rsidRPr="001A2D57">
                    <w:rPr>
                      <w:rFonts w:eastAsiaTheme="minorHAnsi"/>
                      <w:sz w:val="22"/>
                      <w:szCs w:val="22"/>
                    </w:rPr>
                    <w:t>routine work funded through the Road Maintenance Council Contract (RMCC) with the Transport for NSW (T</w:t>
                  </w:r>
                  <w:r w:rsidR="000C3707">
                    <w:rPr>
                      <w:rFonts w:eastAsiaTheme="minorHAnsi"/>
                      <w:sz w:val="22"/>
                      <w:szCs w:val="22"/>
                    </w:rPr>
                    <w:t>f</w:t>
                  </w:r>
                  <w:r w:rsidR="008C264F" w:rsidRPr="001A2D57">
                    <w:rPr>
                      <w:rFonts w:eastAsiaTheme="minorHAnsi"/>
                      <w:sz w:val="22"/>
                      <w:szCs w:val="22"/>
                    </w:rPr>
                    <w:t xml:space="preserve">NSW) of NSW and subcontractors. </w:t>
                  </w:r>
                </w:p>
                <w:p w:rsidR="000D1F63" w:rsidRPr="001A2D57" w:rsidRDefault="000D1F63" w:rsidP="008B174D">
                  <w:pPr>
                    <w:autoSpaceDE w:val="0"/>
                    <w:autoSpaceDN w:val="0"/>
                    <w:adjustRightInd w:val="0"/>
                    <w:jc w:val="both"/>
                    <w:rPr>
                      <w:rFonts w:eastAsiaTheme="minorHAnsi"/>
                      <w:sz w:val="22"/>
                      <w:szCs w:val="22"/>
                    </w:rPr>
                  </w:pPr>
                </w:p>
                <w:p w:rsidR="008C264F" w:rsidRPr="008C264F" w:rsidRDefault="008C264F" w:rsidP="002B1888">
                  <w:pPr>
                    <w:autoSpaceDE w:val="0"/>
                    <w:autoSpaceDN w:val="0"/>
                    <w:adjustRightInd w:val="0"/>
                    <w:jc w:val="both"/>
                    <w:rPr>
                      <w:rFonts w:ascii="Tahoma" w:eastAsiaTheme="minorHAnsi" w:hAnsi="Tahoma" w:cs="Tahoma"/>
                      <w:sz w:val="22"/>
                      <w:szCs w:val="22"/>
                    </w:rPr>
                  </w:pPr>
                  <w:r w:rsidRPr="001A2D57">
                    <w:rPr>
                      <w:rFonts w:eastAsiaTheme="minorHAnsi"/>
                      <w:sz w:val="22"/>
                      <w:szCs w:val="22"/>
                    </w:rPr>
                    <w:t>This position contributes to the organisation</w:t>
                  </w:r>
                  <w:r w:rsidR="002A6422">
                    <w:rPr>
                      <w:rFonts w:eastAsiaTheme="minorHAnsi"/>
                      <w:sz w:val="22"/>
                      <w:szCs w:val="22"/>
                    </w:rPr>
                    <w:t>'</w:t>
                  </w:r>
                  <w:r w:rsidRPr="001A2D57">
                    <w:rPr>
                      <w:rFonts w:eastAsiaTheme="minorHAnsi"/>
                      <w:sz w:val="22"/>
                      <w:szCs w:val="22"/>
                    </w:rPr>
                    <w:t xml:space="preserve">s goals by providing administrative support to the </w:t>
                  </w:r>
                  <w:r w:rsidR="002B1888">
                    <w:rPr>
                      <w:rFonts w:eastAsiaTheme="minorHAnsi"/>
                      <w:sz w:val="22"/>
                      <w:szCs w:val="22"/>
                    </w:rPr>
                    <w:t>infrastructure</w:t>
                  </w:r>
                  <w:r w:rsidRPr="001A2D57">
                    <w:rPr>
                      <w:rFonts w:eastAsiaTheme="minorHAnsi"/>
                      <w:sz w:val="22"/>
                      <w:szCs w:val="22"/>
                    </w:rPr>
                    <w:t xml:space="preserve"> section to ensure that the necessary contract operations and services are carried out efficiently and effectively. Other duties will be associated with providing administrative support for various engineering projects.</w:t>
                  </w:r>
                  <w:r w:rsidRPr="008C264F">
                    <w:rPr>
                      <w:rFonts w:ascii="Tahoma" w:eastAsiaTheme="minorHAnsi" w:hAnsi="Tahoma" w:cs="Tahoma"/>
                      <w:sz w:val="22"/>
                      <w:szCs w:val="22"/>
                    </w:rPr>
                    <w:t xml:space="preserve"> </w:t>
                  </w:r>
                </w:p>
              </w:tc>
            </w:tr>
          </w:tbl>
          <w:p w:rsidR="00BE6739" w:rsidRPr="00800852" w:rsidRDefault="00BE6739" w:rsidP="008B174D">
            <w:pPr>
              <w:autoSpaceDE w:val="0"/>
              <w:autoSpaceDN w:val="0"/>
              <w:adjustRightInd w:val="0"/>
              <w:jc w:val="both"/>
              <w:rPr>
                <w:color w:val="000000"/>
                <w:sz w:val="22"/>
                <w:szCs w:val="22"/>
              </w:rPr>
            </w:pPr>
          </w:p>
        </w:tc>
      </w:tr>
    </w:tbl>
    <w:p w:rsidR="00C8561C" w:rsidRPr="00800852" w:rsidRDefault="00C8561C" w:rsidP="008B174D">
      <w:pPr>
        <w:jc w:val="both"/>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98"/>
      </w:tblGrid>
      <w:tr w:rsidR="00C8561C" w:rsidRPr="00800852" w:rsidTr="00800852">
        <w:trPr>
          <w:trHeight w:val="148"/>
        </w:trPr>
        <w:tc>
          <w:tcPr>
            <w:tcW w:w="10598" w:type="dxa"/>
          </w:tcPr>
          <w:p w:rsidR="00C8561C" w:rsidRPr="000D1F63" w:rsidRDefault="00D20CF9" w:rsidP="008B174D">
            <w:pPr>
              <w:jc w:val="both"/>
              <w:rPr>
                <w:b/>
                <w:sz w:val="22"/>
                <w:szCs w:val="22"/>
              </w:rPr>
            </w:pPr>
            <w:r w:rsidRPr="000D1F63">
              <w:rPr>
                <w:b/>
                <w:sz w:val="22"/>
                <w:szCs w:val="22"/>
              </w:rPr>
              <w:t>Role</w:t>
            </w:r>
            <w:r w:rsidR="00DE213B" w:rsidRPr="000D1F63">
              <w:rPr>
                <w:b/>
                <w:sz w:val="22"/>
                <w:szCs w:val="22"/>
              </w:rPr>
              <w:t>s &amp; Responsibilities</w:t>
            </w:r>
          </w:p>
          <w:p w:rsidR="000D1F63" w:rsidRPr="000D1F63" w:rsidRDefault="000D1F63" w:rsidP="008B174D">
            <w:pPr>
              <w:jc w:val="both"/>
              <w:rPr>
                <w:b/>
                <w:sz w:val="22"/>
                <w:szCs w:val="22"/>
              </w:rPr>
            </w:pPr>
          </w:p>
          <w:p w:rsidR="000D1F63" w:rsidRPr="000D1F63" w:rsidRDefault="000D1F63" w:rsidP="008B174D">
            <w:pPr>
              <w:jc w:val="both"/>
              <w:rPr>
                <w:b/>
                <w:sz w:val="22"/>
                <w:szCs w:val="22"/>
              </w:rPr>
            </w:pPr>
            <w:r w:rsidRPr="000D1F63">
              <w:rPr>
                <w:sz w:val="22"/>
                <w:szCs w:val="22"/>
              </w:rPr>
              <w:t xml:space="preserve">The </w:t>
            </w:r>
            <w:r w:rsidR="00343B96" w:rsidRPr="00343B96">
              <w:rPr>
                <w:b/>
                <w:bCs/>
                <w:sz w:val="22"/>
                <w:szCs w:val="22"/>
              </w:rPr>
              <w:t xml:space="preserve">Senior Technical Officer </w:t>
            </w:r>
            <w:r w:rsidRPr="000D1F63">
              <w:rPr>
                <w:sz w:val="22"/>
                <w:szCs w:val="22"/>
              </w:rPr>
              <w:t>is directly responsible for the following roles and responsibilities</w:t>
            </w:r>
            <w:r w:rsidRPr="000D1F63">
              <w:rPr>
                <w:b/>
                <w:sz w:val="22"/>
                <w:szCs w:val="22"/>
              </w:rPr>
              <w:t>:</w:t>
            </w:r>
          </w:p>
          <w:p w:rsidR="00F52108" w:rsidRPr="000D1F63" w:rsidRDefault="00F52108" w:rsidP="008B174D">
            <w:pPr>
              <w:jc w:val="both"/>
              <w:rPr>
                <w:b/>
                <w:sz w:val="22"/>
                <w:szCs w:val="22"/>
              </w:rPr>
            </w:pPr>
          </w:p>
          <w:p w:rsidR="001A2D57" w:rsidRPr="000D1F63" w:rsidRDefault="001A2D57" w:rsidP="008B174D">
            <w:pPr>
              <w:pStyle w:val="ListParagraph"/>
              <w:numPr>
                <w:ilvl w:val="0"/>
                <w:numId w:val="20"/>
              </w:numPr>
              <w:jc w:val="both"/>
              <w:rPr>
                <w:rFonts w:ascii="Arial" w:hAnsi="Arial" w:cs="Arial"/>
              </w:rPr>
            </w:pPr>
            <w:r w:rsidRPr="000D1F63">
              <w:rPr>
                <w:rFonts w:ascii="Arial" w:hAnsi="Arial" w:cs="Arial"/>
              </w:rPr>
              <w:t>Undertake administration work for RMCC</w:t>
            </w:r>
            <w:r w:rsidR="00BD4297" w:rsidRPr="000D1F63">
              <w:rPr>
                <w:rFonts w:ascii="Arial" w:hAnsi="Arial" w:cs="Arial"/>
              </w:rPr>
              <w:t xml:space="preserve"> Capital Works Program</w:t>
            </w:r>
            <w:r w:rsidRPr="000D1F63">
              <w:rPr>
                <w:rFonts w:ascii="Arial" w:hAnsi="Arial" w:cs="Arial"/>
              </w:rPr>
              <w:t xml:space="preserve"> in accordance with the contract and maintain all contract</w:t>
            </w:r>
            <w:r w:rsidR="002A6422">
              <w:rPr>
                <w:rFonts w:ascii="Arial" w:hAnsi="Arial" w:cs="Arial"/>
              </w:rPr>
              <w:t>-</w:t>
            </w:r>
            <w:r w:rsidRPr="000D1F63">
              <w:rPr>
                <w:rFonts w:ascii="Arial" w:hAnsi="Arial" w:cs="Arial"/>
              </w:rPr>
              <w:t>related documentation.</w:t>
            </w:r>
          </w:p>
          <w:p w:rsidR="001A2D57" w:rsidRPr="000D1F63" w:rsidRDefault="001A2D57" w:rsidP="008B174D">
            <w:pPr>
              <w:pStyle w:val="ListParagraph"/>
              <w:numPr>
                <w:ilvl w:val="0"/>
                <w:numId w:val="20"/>
              </w:numPr>
              <w:jc w:val="both"/>
              <w:rPr>
                <w:rFonts w:ascii="Arial" w:hAnsi="Arial" w:cs="Arial"/>
              </w:rPr>
            </w:pPr>
            <w:r w:rsidRPr="000D1F63">
              <w:rPr>
                <w:rFonts w:ascii="Arial" w:hAnsi="Arial" w:cs="Arial"/>
              </w:rPr>
              <w:t>Assist with works proposals (quote</w:t>
            </w:r>
            <w:r w:rsidR="00343B96">
              <w:rPr>
                <w:rFonts w:ascii="Arial" w:hAnsi="Arial" w:cs="Arial"/>
              </w:rPr>
              <w:t>s) for ordered works under RMCC and other Projects.</w:t>
            </w:r>
          </w:p>
          <w:p w:rsidR="001A2D57" w:rsidRPr="000D1F63" w:rsidRDefault="001A2D57" w:rsidP="008B174D">
            <w:pPr>
              <w:pStyle w:val="ListParagraph"/>
              <w:numPr>
                <w:ilvl w:val="0"/>
                <w:numId w:val="20"/>
              </w:numPr>
              <w:jc w:val="both"/>
              <w:rPr>
                <w:rFonts w:ascii="Arial" w:hAnsi="Arial" w:cs="Arial"/>
              </w:rPr>
            </w:pPr>
            <w:r w:rsidRPr="000D1F63">
              <w:rPr>
                <w:rFonts w:ascii="Arial" w:hAnsi="Arial" w:cs="Arial"/>
              </w:rPr>
              <w:t>Check the progress of works, claims</w:t>
            </w:r>
            <w:r w:rsidR="002A6422">
              <w:rPr>
                <w:rFonts w:ascii="Arial" w:hAnsi="Arial" w:cs="Arial"/>
              </w:rPr>
              <w:t>,</w:t>
            </w:r>
            <w:r w:rsidRPr="000D1F63">
              <w:rPr>
                <w:rFonts w:ascii="Arial" w:hAnsi="Arial" w:cs="Arial"/>
              </w:rPr>
              <w:t xml:space="preserve"> and incoming invoices of the contracts in association with the Manager – </w:t>
            </w:r>
            <w:r w:rsidR="0051685F">
              <w:rPr>
                <w:rFonts w:ascii="Arial" w:hAnsi="Arial" w:cs="Arial"/>
              </w:rPr>
              <w:t>Infrastructure</w:t>
            </w:r>
            <w:r w:rsidRPr="000D1F63">
              <w:rPr>
                <w:rFonts w:ascii="Arial" w:hAnsi="Arial" w:cs="Arial"/>
              </w:rPr>
              <w:t xml:space="preserve"> and Finance.</w:t>
            </w:r>
          </w:p>
          <w:p w:rsidR="001A2D57" w:rsidRPr="000D1F63" w:rsidRDefault="001A2D57" w:rsidP="008B174D">
            <w:pPr>
              <w:pStyle w:val="ListParagraph"/>
              <w:numPr>
                <w:ilvl w:val="0"/>
                <w:numId w:val="20"/>
              </w:numPr>
              <w:jc w:val="both"/>
              <w:rPr>
                <w:rFonts w:ascii="Arial" w:hAnsi="Arial" w:cs="Arial"/>
              </w:rPr>
            </w:pPr>
            <w:r w:rsidRPr="000D1F63">
              <w:rPr>
                <w:rFonts w:ascii="Arial" w:hAnsi="Arial" w:cs="Arial"/>
              </w:rPr>
              <w:t>Prepare submissions and monthly progress claims/certificates for works under the RMCC contract for final approval.</w:t>
            </w:r>
          </w:p>
          <w:p w:rsidR="001A2D57" w:rsidRPr="000D1F63" w:rsidRDefault="001A2D57" w:rsidP="008B174D">
            <w:pPr>
              <w:pStyle w:val="ListParagraph"/>
              <w:numPr>
                <w:ilvl w:val="0"/>
                <w:numId w:val="20"/>
              </w:numPr>
              <w:jc w:val="both"/>
              <w:rPr>
                <w:rFonts w:ascii="Arial" w:hAnsi="Arial" w:cs="Arial"/>
              </w:rPr>
            </w:pPr>
            <w:r w:rsidRPr="000D1F63">
              <w:rPr>
                <w:rFonts w:ascii="Arial" w:hAnsi="Arial" w:cs="Arial"/>
              </w:rPr>
              <w:t>Prepare payment clai</w:t>
            </w:r>
            <w:r w:rsidR="00155497">
              <w:rPr>
                <w:rFonts w:ascii="Arial" w:hAnsi="Arial" w:cs="Arial"/>
              </w:rPr>
              <w:t>ms with quality agreements to Tf</w:t>
            </w:r>
            <w:r w:rsidRPr="000D1F63">
              <w:rPr>
                <w:rFonts w:ascii="Arial" w:hAnsi="Arial" w:cs="Arial"/>
              </w:rPr>
              <w:t>NSW for routine and individual priced works for approval.</w:t>
            </w:r>
          </w:p>
          <w:p w:rsidR="001A2D57" w:rsidRPr="000D1F63" w:rsidRDefault="001A2D57" w:rsidP="008B174D">
            <w:pPr>
              <w:pStyle w:val="ListParagraph"/>
              <w:numPr>
                <w:ilvl w:val="0"/>
                <w:numId w:val="20"/>
              </w:numPr>
              <w:jc w:val="both"/>
              <w:rPr>
                <w:rFonts w:ascii="Arial" w:hAnsi="Arial" w:cs="Arial"/>
              </w:rPr>
            </w:pPr>
            <w:r w:rsidRPr="000D1F63">
              <w:rPr>
                <w:rFonts w:ascii="Arial" w:hAnsi="Arial" w:cs="Arial"/>
              </w:rPr>
              <w:t>Administer the RMCC renewal, extension</w:t>
            </w:r>
            <w:r w:rsidR="002A6422">
              <w:rPr>
                <w:rFonts w:ascii="Arial" w:hAnsi="Arial" w:cs="Arial"/>
              </w:rPr>
              <w:t>,</w:t>
            </w:r>
            <w:r w:rsidRPr="000D1F63">
              <w:rPr>
                <w:rFonts w:ascii="Arial" w:hAnsi="Arial" w:cs="Arial"/>
              </w:rPr>
              <w:t xml:space="preserve"> and variations in association with the Manager and /or Executive Leader.</w:t>
            </w:r>
          </w:p>
          <w:p w:rsidR="001A2D57" w:rsidRPr="000D1F63" w:rsidRDefault="001A2D57" w:rsidP="008B174D">
            <w:pPr>
              <w:pStyle w:val="ListParagraph"/>
              <w:numPr>
                <w:ilvl w:val="0"/>
                <w:numId w:val="20"/>
              </w:numPr>
              <w:jc w:val="both"/>
              <w:rPr>
                <w:rFonts w:ascii="Arial" w:hAnsi="Arial" w:cs="Arial"/>
              </w:rPr>
            </w:pPr>
            <w:r w:rsidRPr="000D1F63">
              <w:rPr>
                <w:rFonts w:ascii="Arial" w:hAnsi="Arial" w:cs="Arial"/>
              </w:rPr>
              <w:t>Liaise with the T</w:t>
            </w:r>
            <w:r w:rsidR="00155497">
              <w:rPr>
                <w:rFonts w:ascii="Arial" w:hAnsi="Arial" w:cs="Arial"/>
              </w:rPr>
              <w:t>f</w:t>
            </w:r>
            <w:r w:rsidRPr="000D1F63">
              <w:rPr>
                <w:rFonts w:ascii="Arial" w:hAnsi="Arial" w:cs="Arial"/>
              </w:rPr>
              <w:t>NSW’s Contract Manager and T</w:t>
            </w:r>
            <w:r w:rsidR="00155497">
              <w:rPr>
                <w:rFonts w:ascii="Arial" w:hAnsi="Arial" w:cs="Arial"/>
              </w:rPr>
              <w:t>f</w:t>
            </w:r>
            <w:r w:rsidRPr="000D1F63">
              <w:rPr>
                <w:rFonts w:ascii="Arial" w:hAnsi="Arial" w:cs="Arial"/>
              </w:rPr>
              <w:t>NSW Surveillance Officer.</w:t>
            </w:r>
          </w:p>
          <w:p w:rsidR="001A2D57" w:rsidRPr="000D1F63" w:rsidRDefault="001A2D57" w:rsidP="008B174D">
            <w:pPr>
              <w:pStyle w:val="ListParagraph"/>
              <w:numPr>
                <w:ilvl w:val="0"/>
                <w:numId w:val="20"/>
              </w:numPr>
              <w:jc w:val="both"/>
              <w:rPr>
                <w:rFonts w:ascii="Arial" w:hAnsi="Arial" w:cs="Arial"/>
              </w:rPr>
            </w:pPr>
            <w:r w:rsidRPr="000D1F63">
              <w:rPr>
                <w:rFonts w:ascii="Arial" w:hAnsi="Arial" w:cs="Arial"/>
              </w:rPr>
              <w:t>Manage correspondence between Council and T</w:t>
            </w:r>
            <w:r w:rsidR="00155497">
              <w:rPr>
                <w:rFonts w:ascii="Arial" w:hAnsi="Arial" w:cs="Arial"/>
              </w:rPr>
              <w:t>f</w:t>
            </w:r>
            <w:r w:rsidRPr="000D1F63">
              <w:rPr>
                <w:rFonts w:ascii="Arial" w:hAnsi="Arial" w:cs="Arial"/>
              </w:rPr>
              <w:t xml:space="preserve">NSW under RMCC for Manager - </w:t>
            </w:r>
            <w:r w:rsidR="0051685F" w:rsidRPr="0051685F">
              <w:rPr>
                <w:rFonts w:ascii="Arial" w:hAnsi="Arial" w:cs="Arial"/>
              </w:rPr>
              <w:t>Infrastructure</w:t>
            </w:r>
            <w:r w:rsidRPr="000D1F63">
              <w:rPr>
                <w:rFonts w:ascii="Arial" w:hAnsi="Arial" w:cs="Arial"/>
              </w:rPr>
              <w:t>.</w:t>
            </w:r>
          </w:p>
          <w:p w:rsidR="001A2D57" w:rsidRPr="000D1F63" w:rsidRDefault="001A2D57" w:rsidP="008B174D">
            <w:pPr>
              <w:pStyle w:val="ListParagraph"/>
              <w:numPr>
                <w:ilvl w:val="0"/>
                <w:numId w:val="20"/>
              </w:numPr>
              <w:jc w:val="both"/>
              <w:rPr>
                <w:rFonts w:ascii="Arial" w:hAnsi="Arial" w:cs="Arial"/>
              </w:rPr>
            </w:pPr>
            <w:r w:rsidRPr="000D1F63">
              <w:rPr>
                <w:rFonts w:ascii="Arial" w:hAnsi="Arial" w:cs="Arial"/>
              </w:rPr>
              <w:t>Prepare and administer period contracts for civil works (casual plant, bitumen sealing, concrete supply</w:t>
            </w:r>
            <w:r w:rsidR="002A6422">
              <w:rPr>
                <w:rFonts w:ascii="Arial" w:hAnsi="Arial" w:cs="Arial"/>
              </w:rPr>
              <w:t>,</w:t>
            </w:r>
            <w:r w:rsidRPr="000D1F63">
              <w:rPr>
                <w:rFonts w:ascii="Arial" w:hAnsi="Arial" w:cs="Arial"/>
              </w:rPr>
              <w:t xml:space="preserve"> etc).</w:t>
            </w:r>
          </w:p>
          <w:p w:rsidR="001A2D57" w:rsidRPr="000D1F63" w:rsidRDefault="001A2D57" w:rsidP="008B174D">
            <w:pPr>
              <w:pStyle w:val="ListParagraph"/>
              <w:numPr>
                <w:ilvl w:val="0"/>
                <w:numId w:val="20"/>
              </w:numPr>
              <w:jc w:val="both"/>
              <w:rPr>
                <w:rFonts w:ascii="Arial" w:hAnsi="Arial" w:cs="Arial"/>
              </w:rPr>
            </w:pPr>
            <w:r w:rsidRPr="000D1F63">
              <w:rPr>
                <w:rFonts w:ascii="Arial" w:hAnsi="Arial" w:cs="Arial"/>
              </w:rPr>
              <w:t>Maintain Reflect for all T</w:t>
            </w:r>
            <w:r w:rsidR="00155497">
              <w:rPr>
                <w:rFonts w:ascii="Arial" w:hAnsi="Arial" w:cs="Arial"/>
              </w:rPr>
              <w:t>f</w:t>
            </w:r>
            <w:r w:rsidRPr="000D1F63">
              <w:rPr>
                <w:rFonts w:ascii="Arial" w:hAnsi="Arial" w:cs="Arial"/>
              </w:rPr>
              <w:t>NSW accomplishments; ensuring it is updated on a regular basis.</w:t>
            </w:r>
          </w:p>
          <w:p w:rsidR="001A2D57" w:rsidRPr="000D1F63" w:rsidRDefault="001A2D57" w:rsidP="008B174D">
            <w:pPr>
              <w:pStyle w:val="ListParagraph"/>
              <w:numPr>
                <w:ilvl w:val="0"/>
                <w:numId w:val="20"/>
              </w:numPr>
              <w:jc w:val="both"/>
              <w:rPr>
                <w:rFonts w:ascii="Arial" w:hAnsi="Arial" w:cs="Arial"/>
              </w:rPr>
            </w:pPr>
            <w:r w:rsidRPr="000D1F63">
              <w:rPr>
                <w:rFonts w:ascii="Arial" w:hAnsi="Arial" w:cs="Arial"/>
              </w:rPr>
              <w:t>Assistance with RMAP for Routine Maintenance and construction to forecast Council’s works program to predict variations in program and funding required.</w:t>
            </w:r>
          </w:p>
          <w:p w:rsidR="001A2D57" w:rsidRPr="000D1F63" w:rsidRDefault="001A2D57" w:rsidP="008B174D">
            <w:pPr>
              <w:pStyle w:val="ListParagraph"/>
              <w:numPr>
                <w:ilvl w:val="0"/>
                <w:numId w:val="20"/>
              </w:numPr>
              <w:jc w:val="both"/>
              <w:rPr>
                <w:rFonts w:ascii="Arial" w:hAnsi="Arial" w:cs="Arial"/>
              </w:rPr>
            </w:pPr>
            <w:r w:rsidRPr="000D1F63">
              <w:rPr>
                <w:rFonts w:ascii="Arial" w:hAnsi="Arial" w:cs="Arial"/>
              </w:rPr>
              <w:t>Engaging consultants to assist in pre-planning works (environmental, geotechnical, designers, utilit</w:t>
            </w:r>
            <w:r w:rsidR="002A6422">
              <w:rPr>
                <w:rFonts w:ascii="Arial" w:hAnsi="Arial" w:cs="Arial"/>
              </w:rPr>
              <w:t>y</w:t>
            </w:r>
            <w:r w:rsidRPr="000D1F63">
              <w:rPr>
                <w:rFonts w:ascii="Arial" w:hAnsi="Arial" w:cs="Arial"/>
              </w:rPr>
              <w:t xml:space="preserve"> providers, etc.).</w:t>
            </w:r>
          </w:p>
          <w:p w:rsidR="001A2D57" w:rsidRPr="000D1F63" w:rsidRDefault="001A2D57" w:rsidP="008B174D">
            <w:pPr>
              <w:pStyle w:val="ListParagraph"/>
              <w:numPr>
                <w:ilvl w:val="0"/>
                <w:numId w:val="20"/>
              </w:numPr>
              <w:jc w:val="both"/>
              <w:rPr>
                <w:rFonts w:ascii="Arial" w:hAnsi="Arial" w:cs="Arial"/>
              </w:rPr>
            </w:pPr>
            <w:r w:rsidRPr="000D1F63">
              <w:rPr>
                <w:rFonts w:ascii="Arial" w:hAnsi="Arial" w:cs="Arial"/>
              </w:rPr>
              <w:t>Liaising with regulatory bodies to ensure all permits/licenses are in place.</w:t>
            </w:r>
          </w:p>
          <w:p w:rsidR="001A2D57" w:rsidRPr="000D1F63" w:rsidRDefault="001A2D57" w:rsidP="008B174D">
            <w:pPr>
              <w:pStyle w:val="ListParagraph"/>
              <w:numPr>
                <w:ilvl w:val="0"/>
                <w:numId w:val="20"/>
              </w:numPr>
              <w:jc w:val="both"/>
              <w:rPr>
                <w:rFonts w:ascii="Arial" w:hAnsi="Arial" w:cs="Arial"/>
              </w:rPr>
            </w:pPr>
            <w:r w:rsidRPr="000D1F63">
              <w:rPr>
                <w:rFonts w:ascii="Arial" w:hAnsi="Arial" w:cs="Arial"/>
              </w:rPr>
              <w:t>Preparation of traffic management plans, site safety plans, site environmental plans</w:t>
            </w:r>
            <w:r w:rsidR="002A6422">
              <w:rPr>
                <w:rFonts w:ascii="Arial" w:hAnsi="Arial" w:cs="Arial"/>
              </w:rPr>
              <w:t>,</w:t>
            </w:r>
            <w:r w:rsidRPr="000D1F63">
              <w:rPr>
                <w:rFonts w:ascii="Arial" w:hAnsi="Arial" w:cs="Arial"/>
              </w:rPr>
              <w:t xml:space="preserve"> and quality management plans.</w:t>
            </w:r>
          </w:p>
          <w:p w:rsidR="001A2D57" w:rsidRPr="000D1F63" w:rsidRDefault="001A2D57" w:rsidP="008B174D">
            <w:pPr>
              <w:pStyle w:val="ListParagraph"/>
              <w:numPr>
                <w:ilvl w:val="0"/>
                <w:numId w:val="20"/>
              </w:numPr>
              <w:jc w:val="both"/>
              <w:rPr>
                <w:rFonts w:ascii="Arial" w:hAnsi="Arial" w:cs="Arial"/>
              </w:rPr>
            </w:pPr>
            <w:r w:rsidRPr="000D1F63">
              <w:rPr>
                <w:rFonts w:ascii="Arial" w:hAnsi="Arial" w:cs="Arial"/>
              </w:rPr>
              <w:t>Carry out inspections of works under the control of Councils’ operations department and ensure quality assurance during construction.</w:t>
            </w:r>
          </w:p>
          <w:p w:rsidR="001A2D57" w:rsidRPr="000D1F63" w:rsidRDefault="001A2D57" w:rsidP="008B174D">
            <w:pPr>
              <w:pStyle w:val="ListParagraph"/>
              <w:numPr>
                <w:ilvl w:val="0"/>
                <w:numId w:val="20"/>
              </w:numPr>
              <w:jc w:val="both"/>
              <w:rPr>
                <w:rFonts w:ascii="Arial" w:hAnsi="Arial" w:cs="Arial"/>
              </w:rPr>
            </w:pPr>
            <w:r w:rsidRPr="000D1F63">
              <w:rPr>
                <w:rFonts w:ascii="Arial" w:hAnsi="Arial" w:cs="Arial"/>
              </w:rPr>
              <w:t>Assist with routine work associated with database, records, and asset management maintenance.</w:t>
            </w:r>
          </w:p>
          <w:p w:rsidR="001A2D57" w:rsidRPr="000D1F63" w:rsidRDefault="001A2D57" w:rsidP="008B174D">
            <w:pPr>
              <w:pStyle w:val="ListParagraph"/>
              <w:numPr>
                <w:ilvl w:val="0"/>
                <w:numId w:val="20"/>
              </w:numPr>
              <w:jc w:val="both"/>
              <w:rPr>
                <w:rFonts w:ascii="Arial" w:hAnsi="Arial" w:cs="Arial"/>
              </w:rPr>
            </w:pPr>
            <w:r w:rsidRPr="000D1F63">
              <w:rPr>
                <w:rFonts w:ascii="Arial" w:hAnsi="Arial" w:cs="Arial"/>
              </w:rPr>
              <w:t>Records and Finance</w:t>
            </w:r>
          </w:p>
          <w:p w:rsidR="001A2D57" w:rsidRPr="000D1F63" w:rsidRDefault="001A2D57" w:rsidP="008B174D">
            <w:pPr>
              <w:pStyle w:val="ListParagraph"/>
              <w:numPr>
                <w:ilvl w:val="0"/>
                <w:numId w:val="20"/>
              </w:numPr>
              <w:jc w:val="both"/>
              <w:rPr>
                <w:rFonts w:ascii="Arial" w:hAnsi="Arial" w:cs="Arial"/>
              </w:rPr>
            </w:pPr>
            <w:r w:rsidRPr="000D1F63">
              <w:rPr>
                <w:rFonts w:ascii="Arial" w:hAnsi="Arial" w:cs="Arial"/>
              </w:rPr>
              <w:t>Completion of accurate timesheets with job numbers, daily plant checklists, daily running sheets</w:t>
            </w:r>
            <w:r w:rsidR="002A6422">
              <w:rPr>
                <w:rFonts w:ascii="Arial" w:hAnsi="Arial" w:cs="Arial"/>
              </w:rPr>
              <w:t>,</w:t>
            </w:r>
            <w:r w:rsidRPr="000D1F63">
              <w:rPr>
                <w:rFonts w:ascii="Arial" w:hAnsi="Arial" w:cs="Arial"/>
              </w:rPr>
              <w:t xml:space="preserve"> and other work-related documentation.</w:t>
            </w:r>
          </w:p>
          <w:p w:rsidR="001A2D57" w:rsidRPr="000D1F63" w:rsidRDefault="001A2D57" w:rsidP="008B174D">
            <w:pPr>
              <w:pStyle w:val="ListParagraph"/>
              <w:numPr>
                <w:ilvl w:val="0"/>
                <w:numId w:val="20"/>
              </w:numPr>
              <w:jc w:val="both"/>
              <w:rPr>
                <w:rFonts w:ascii="Arial" w:hAnsi="Arial" w:cs="Arial"/>
              </w:rPr>
            </w:pPr>
            <w:r w:rsidRPr="000D1F63">
              <w:rPr>
                <w:rFonts w:ascii="Arial" w:hAnsi="Arial" w:cs="Arial"/>
              </w:rPr>
              <w:t>Ensure compliance with Council’s record management systems.</w:t>
            </w:r>
          </w:p>
          <w:p w:rsidR="001A2D57" w:rsidRPr="000D1F63" w:rsidRDefault="001A2D57" w:rsidP="008B174D">
            <w:pPr>
              <w:pStyle w:val="ListParagraph"/>
              <w:numPr>
                <w:ilvl w:val="0"/>
                <w:numId w:val="20"/>
              </w:numPr>
              <w:jc w:val="both"/>
              <w:rPr>
                <w:rFonts w:ascii="Arial" w:hAnsi="Arial" w:cs="Arial"/>
              </w:rPr>
            </w:pPr>
            <w:r w:rsidRPr="000D1F63">
              <w:rPr>
                <w:rFonts w:ascii="Arial" w:hAnsi="Arial" w:cs="Arial"/>
              </w:rPr>
              <w:t>Ensure that all critical processes and procedures are documented, including standard operating manuals.</w:t>
            </w:r>
          </w:p>
          <w:p w:rsidR="001A2D57" w:rsidRPr="000D1F63" w:rsidRDefault="001A2D57" w:rsidP="008B174D">
            <w:pPr>
              <w:pStyle w:val="ListParagraph"/>
              <w:numPr>
                <w:ilvl w:val="0"/>
                <w:numId w:val="20"/>
              </w:numPr>
              <w:jc w:val="both"/>
              <w:rPr>
                <w:rFonts w:ascii="Arial" w:hAnsi="Arial" w:cs="Arial"/>
              </w:rPr>
            </w:pPr>
            <w:r w:rsidRPr="000D1F63">
              <w:rPr>
                <w:rFonts w:ascii="Arial" w:hAnsi="Arial" w:cs="Arial"/>
              </w:rPr>
              <w:t>Seeks approval from Manager for expenses</w:t>
            </w:r>
            <w:r w:rsidR="002A6422">
              <w:rPr>
                <w:rFonts w:ascii="Arial" w:hAnsi="Arial" w:cs="Arial"/>
              </w:rPr>
              <w:t>/</w:t>
            </w:r>
            <w:r w:rsidRPr="000D1F63">
              <w:rPr>
                <w:rFonts w:ascii="Arial" w:hAnsi="Arial" w:cs="Arial"/>
              </w:rPr>
              <w:t>claims, as required by Council’s policies and guidelines.</w:t>
            </w:r>
          </w:p>
          <w:p w:rsidR="001A2D57" w:rsidRPr="000D1F63" w:rsidRDefault="001A2D57" w:rsidP="008B174D">
            <w:pPr>
              <w:pStyle w:val="ListParagraph"/>
              <w:numPr>
                <w:ilvl w:val="0"/>
                <w:numId w:val="20"/>
              </w:numPr>
              <w:jc w:val="both"/>
              <w:rPr>
                <w:rFonts w:ascii="Arial" w:hAnsi="Arial" w:cs="Arial"/>
              </w:rPr>
            </w:pPr>
            <w:r w:rsidRPr="000D1F63">
              <w:rPr>
                <w:rFonts w:ascii="Arial" w:hAnsi="Arial" w:cs="Arial"/>
              </w:rPr>
              <w:t>IP&amp;R and Strategic Planning</w:t>
            </w:r>
          </w:p>
          <w:p w:rsidR="001A2D57" w:rsidRPr="000D1F63" w:rsidRDefault="001A2D57" w:rsidP="008B174D">
            <w:pPr>
              <w:pStyle w:val="ListParagraph"/>
              <w:numPr>
                <w:ilvl w:val="0"/>
                <w:numId w:val="20"/>
              </w:numPr>
              <w:jc w:val="both"/>
              <w:rPr>
                <w:rFonts w:ascii="Arial" w:hAnsi="Arial" w:cs="Arial"/>
              </w:rPr>
            </w:pPr>
            <w:r w:rsidRPr="000D1F63">
              <w:rPr>
                <w:rFonts w:ascii="Arial" w:hAnsi="Arial" w:cs="Arial"/>
              </w:rPr>
              <w:t>Contribution towards the goals outlined in Council’s Delivery and Operational Plan and any other appropriate planning</w:t>
            </w:r>
            <w:r w:rsidR="002A6422">
              <w:rPr>
                <w:rFonts w:ascii="Arial" w:hAnsi="Arial" w:cs="Arial"/>
              </w:rPr>
              <w:t>/</w:t>
            </w:r>
            <w:r w:rsidRPr="000D1F63">
              <w:rPr>
                <w:rFonts w:ascii="Arial" w:hAnsi="Arial" w:cs="Arial"/>
              </w:rPr>
              <w:t>reporting frameworks that a</w:t>
            </w:r>
            <w:r w:rsidR="002A6422">
              <w:rPr>
                <w:rFonts w:ascii="Arial" w:hAnsi="Arial" w:cs="Arial"/>
              </w:rPr>
              <w:t>pply</w:t>
            </w:r>
            <w:r w:rsidRPr="000D1F63">
              <w:rPr>
                <w:rFonts w:ascii="Arial" w:hAnsi="Arial" w:cs="Arial"/>
              </w:rPr>
              <w:t xml:space="preserve"> to the scope of the position.</w:t>
            </w:r>
          </w:p>
          <w:p w:rsidR="001A2D57" w:rsidRPr="000D1F63" w:rsidRDefault="001A2D57" w:rsidP="008B174D">
            <w:pPr>
              <w:pStyle w:val="ListParagraph"/>
              <w:numPr>
                <w:ilvl w:val="0"/>
                <w:numId w:val="20"/>
              </w:numPr>
              <w:jc w:val="both"/>
              <w:rPr>
                <w:rFonts w:ascii="Arial" w:hAnsi="Arial" w:cs="Arial"/>
              </w:rPr>
            </w:pPr>
            <w:r w:rsidRPr="000D1F63">
              <w:rPr>
                <w:rFonts w:ascii="Arial" w:hAnsi="Arial" w:cs="Arial"/>
              </w:rPr>
              <w:lastRenderedPageBreak/>
              <w:t>WHS and Environment</w:t>
            </w:r>
          </w:p>
          <w:p w:rsidR="001A2D57" w:rsidRPr="000D1F63" w:rsidRDefault="001A2D57" w:rsidP="008B174D">
            <w:pPr>
              <w:pStyle w:val="ListParagraph"/>
              <w:numPr>
                <w:ilvl w:val="0"/>
                <w:numId w:val="20"/>
              </w:numPr>
              <w:jc w:val="both"/>
              <w:rPr>
                <w:rFonts w:ascii="Arial" w:hAnsi="Arial" w:cs="Arial"/>
              </w:rPr>
            </w:pPr>
            <w:r w:rsidRPr="000D1F63">
              <w:rPr>
                <w:rFonts w:ascii="Arial" w:hAnsi="Arial" w:cs="Arial"/>
              </w:rPr>
              <w:t>Ensure all work is completed using safe work practices following safe work method statements, risk assessments, injury and incident reporting</w:t>
            </w:r>
            <w:r w:rsidR="002A6422">
              <w:rPr>
                <w:rFonts w:ascii="Arial" w:hAnsi="Arial" w:cs="Arial"/>
              </w:rPr>
              <w:t>,</w:t>
            </w:r>
            <w:r w:rsidRPr="000D1F63">
              <w:rPr>
                <w:rFonts w:ascii="Arial" w:hAnsi="Arial" w:cs="Arial"/>
              </w:rPr>
              <w:t xml:space="preserve"> and other WHS requirements for own area of work.</w:t>
            </w:r>
          </w:p>
          <w:p w:rsidR="001A2D57" w:rsidRPr="000D1F63" w:rsidRDefault="001A2D57" w:rsidP="008B174D">
            <w:pPr>
              <w:pStyle w:val="ListParagraph"/>
              <w:numPr>
                <w:ilvl w:val="0"/>
                <w:numId w:val="20"/>
              </w:numPr>
              <w:jc w:val="both"/>
              <w:rPr>
                <w:rFonts w:ascii="Arial" w:hAnsi="Arial" w:cs="Arial"/>
              </w:rPr>
            </w:pPr>
            <w:r w:rsidRPr="000D1F63">
              <w:rPr>
                <w:rFonts w:ascii="Arial" w:hAnsi="Arial" w:cs="Arial"/>
              </w:rPr>
              <w:t>Documented SWMS, risk assessments</w:t>
            </w:r>
            <w:r w:rsidR="002A6422">
              <w:rPr>
                <w:rFonts w:ascii="Arial" w:hAnsi="Arial" w:cs="Arial"/>
              </w:rPr>
              <w:t>,</w:t>
            </w:r>
            <w:r w:rsidRPr="000D1F63">
              <w:rPr>
                <w:rFonts w:ascii="Arial" w:hAnsi="Arial" w:cs="Arial"/>
              </w:rPr>
              <w:t xml:space="preserve"> and other risk management documents developed and implemented. All accidents, incidents</w:t>
            </w:r>
            <w:r w:rsidR="002A6422">
              <w:rPr>
                <w:rFonts w:ascii="Arial" w:hAnsi="Arial" w:cs="Arial"/>
              </w:rPr>
              <w:t>,</w:t>
            </w:r>
            <w:r w:rsidRPr="000D1F63">
              <w:rPr>
                <w:rFonts w:ascii="Arial" w:hAnsi="Arial" w:cs="Arial"/>
              </w:rPr>
              <w:t xml:space="preserve"> and near misses </w:t>
            </w:r>
            <w:r w:rsidR="002A6422">
              <w:rPr>
                <w:rFonts w:ascii="Arial" w:hAnsi="Arial" w:cs="Arial"/>
              </w:rPr>
              <w:t xml:space="preserve">are </w:t>
            </w:r>
            <w:r w:rsidRPr="000D1F63">
              <w:rPr>
                <w:rFonts w:ascii="Arial" w:hAnsi="Arial" w:cs="Arial"/>
              </w:rPr>
              <w:t xml:space="preserve">reported within </w:t>
            </w:r>
            <w:r w:rsidR="002A6422">
              <w:rPr>
                <w:rFonts w:ascii="Arial" w:hAnsi="Arial" w:cs="Arial"/>
              </w:rPr>
              <w:t xml:space="preserve">the </w:t>
            </w:r>
            <w:r w:rsidRPr="000D1F63">
              <w:rPr>
                <w:rFonts w:ascii="Arial" w:hAnsi="Arial" w:cs="Arial"/>
              </w:rPr>
              <w:t>correct timeframe.</w:t>
            </w:r>
          </w:p>
          <w:p w:rsidR="001A2D57" w:rsidRPr="000D1F63" w:rsidRDefault="001A2D57" w:rsidP="008B174D">
            <w:pPr>
              <w:pStyle w:val="ListParagraph"/>
              <w:numPr>
                <w:ilvl w:val="0"/>
                <w:numId w:val="20"/>
              </w:numPr>
              <w:jc w:val="both"/>
              <w:rPr>
                <w:rFonts w:ascii="Arial" w:hAnsi="Arial" w:cs="Arial"/>
              </w:rPr>
            </w:pPr>
            <w:r w:rsidRPr="000D1F63">
              <w:rPr>
                <w:rFonts w:ascii="Arial" w:hAnsi="Arial" w:cs="Arial"/>
              </w:rPr>
              <w:t>To review &amp; participate in environmental incident investigation and nominated corrective measures including the observation and reporting of any new environmental aspects and impacts.</w:t>
            </w:r>
          </w:p>
          <w:p w:rsidR="00BE6739" w:rsidRPr="000D1F63" w:rsidRDefault="001A2D57" w:rsidP="008B174D">
            <w:pPr>
              <w:pStyle w:val="ListParagraph"/>
              <w:numPr>
                <w:ilvl w:val="0"/>
                <w:numId w:val="20"/>
              </w:numPr>
              <w:jc w:val="both"/>
              <w:rPr>
                <w:rFonts w:ascii="Arial" w:hAnsi="Arial" w:cs="Arial"/>
                <w:b/>
              </w:rPr>
            </w:pPr>
            <w:r w:rsidRPr="000D1F63">
              <w:rPr>
                <w:rFonts w:ascii="Arial" w:hAnsi="Arial" w:cs="Arial"/>
              </w:rPr>
              <w:t>Oversee contractor compliance with all WH&amp;S and environmental programs and procedures on projects and maintenance within position scope.</w:t>
            </w:r>
          </w:p>
          <w:p w:rsidR="0070656E" w:rsidRPr="006117A5" w:rsidRDefault="0070656E" w:rsidP="008B174D">
            <w:pPr>
              <w:jc w:val="both"/>
              <w:rPr>
                <w:iCs/>
                <w:color w:val="FF0000"/>
              </w:rPr>
            </w:pPr>
          </w:p>
        </w:tc>
      </w:tr>
      <w:tr w:rsidR="00082E7D" w:rsidRPr="00800852" w:rsidTr="00800852">
        <w:trPr>
          <w:trHeight w:val="148"/>
        </w:trPr>
        <w:tc>
          <w:tcPr>
            <w:tcW w:w="10598" w:type="dxa"/>
          </w:tcPr>
          <w:p w:rsidR="00127F32" w:rsidRPr="00800852" w:rsidRDefault="00127F32" w:rsidP="008B174D">
            <w:pPr>
              <w:pStyle w:val="TableBullet"/>
              <w:numPr>
                <w:ilvl w:val="0"/>
                <w:numId w:val="0"/>
              </w:numPr>
              <w:tabs>
                <w:tab w:val="left" w:pos="181"/>
              </w:tabs>
              <w:spacing w:before="0" w:after="0" w:line="240" w:lineRule="auto"/>
              <w:jc w:val="both"/>
              <w:rPr>
                <w:b/>
                <w:sz w:val="22"/>
              </w:rPr>
            </w:pPr>
            <w:r>
              <w:rPr>
                <w:b/>
                <w:sz w:val="22"/>
              </w:rPr>
              <w:lastRenderedPageBreak/>
              <w:t>Obligations</w:t>
            </w:r>
          </w:p>
          <w:p w:rsidR="00127F32" w:rsidRPr="002401FC" w:rsidRDefault="00127F32" w:rsidP="008B174D">
            <w:pPr>
              <w:pStyle w:val="ListParagraph"/>
              <w:numPr>
                <w:ilvl w:val="0"/>
                <w:numId w:val="12"/>
              </w:numPr>
              <w:spacing w:after="0"/>
              <w:jc w:val="both"/>
              <w:rPr>
                <w:rFonts w:ascii="Arial" w:hAnsi="Arial" w:cs="Arial"/>
              </w:rPr>
            </w:pPr>
            <w:r w:rsidRPr="00800852">
              <w:rPr>
                <w:rFonts w:ascii="Arial" w:hAnsi="Arial" w:cs="Arial"/>
              </w:rPr>
              <w:t>Display a positive image while meeting customer service standards for all Council stakeholders both internal and external relevant to the role. Act with Integrity; be ethical and professional and adhere to Murrumbidgee Council’s Values</w:t>
            </w:r>
            <w:r w:rsidR="002401FC">
              <w:rPr>
                <w:rFonts w:ascii="Arial" w:hAnsi="Arial" w:cs="Arial"/>
              </w:rPr>
              <w:t xml:space="preserve"> of</w:t>
            </w:r>
            <w:r w:rsidR="002401FC">
              <w:t xml:space="preserve"> </w:t>
            </w:r>
            <w:r w:rsidR="002401FC">
              <w:rPr>
                <w:rFonts w:ascii="Arial" w:hAnsi="Arial" w:cs="Arial"/>
              </w:rPr>
              <w:t>Trust, Honesty, Teamwork</w:t>
            </w:r>
            <w:r w:rsidR="002A6422">
              <w:rPr>
                <w:rFonts w:ascii="Arial" w:hAnsi="Arial" w:cs="Arial"/>
              </w:rPr>
              <w:t>,</w:t>
            </w:r>
            <w:r w:rsidR="002401FC">
              <w:rPr>
                <w:rFonts w:ascii="Arial" w:hAnsi="Arial" w:cs="Arial"/>
              </w:rPr>
              <w:t xml:space="preserve"> and Respect.</w:t>
            </w:r>
          </w:p>
          <w:p w:rsidR="00127F32" w:rsidRPr="00D20CF9" w:rsidRDefault="00127F32" w:rsidP="008B174D">
            <w:pPr>
              <w:pStyle w:val="ListParagraph"/>
              <w:numPr>
                <w:ilvl w:val="0"/>
                <w:numId w:val="7"/>
              </w:numPr>
              <w:spacing w:after="80"/>
              <w:jc w:val="both"/>
              <w:rPr>
                <w:rFonts w:ascii="Arial" w:hAnsi="Arial" w:cs="Arial"/>
              </w:rPr>
            </w:pPr>
            <w:r w:rsidRPr="00DD13A3">
              <w:rPr>
                <w:rFonts w:ascii="Arial" w:hAnsi="Arial" w:cs="Arial"/>
              </w:rPr>
              <w:t xml:space="preserve">Conduct all duties in accordance with </w:t>
            </w:r>
            <w:r w:rsidRPr="00800852">
              <w:rPr>
                <w:rFonts w:ascii="Arial" w:eastAsiaTheme="minorHAnsi" w:hAnsi="Arial" w:cs="Arial"/>
                <w:lang w:val="en-GB"/>
              </w:rPr>
              <w:t>relevant Quality Assurance, WHS &amp; Environmental Management procedures for all work activities.</w:t>
            </w:r>
          </w:p>
          <w:p w:rsidR="00127F32" w:rsidRPr="00800852" w:rsidRDefault="00127F32" w:rsidP="008B174D">
            <w:pPr>
              <w:pStyle w:val="ListParagraph"/>
              <w:numPr>
                <w:ilvl w:val="0"/>
                <w:numId w:val="2"/>
              </w:numPr>
              <w:spacing w:after="80"/>
              <w:jc w:val="both"/>
              <w:rPr>
                <w:rFonts w:ascii="Arial" w:hAnsi="Arial" w:cs="Arial"/>
              </w:rPr>
            </w:pPr>
            <w:r w:rsidRPr="00D20CF9">
              <w:rPr>
                <w:rFonts w:ascii="Arial" w:hAnsi="Arial" w:cs="Arial"/>
              </w:rPr>
              <w:t>All employees have a legal obligation to comply with statutory and Council</w:t>
            </w:r>
            <w:r>
              <w:rPr>
                <w:rFonts w:ascii="Arial" w:hAnsi="Arial" w:cs="Arial"/>
              </w:rPr>
              <w:t>’s</w:t>
            </w:r>
            <w:r w:rsidRPr="00D20CF9">
              <w:rPr>
                <w:rFonts w:ascii="Arial" w:hAnsi="Arial" w:cs="Arial"/>
              </w:rPr>
              <w:t xml:space="preserve"> WH</w:t>
            </w:r>
            <w:r>
              <w:rPr>
                <w:rFonts w:ascii="Arial" w:hAnsi="Arial" w:cs="Arial"/>
              </w:rPr>
              <w:t>&amp;S Management System</w:t>
            </w:r>
            <w:r w:rsidRPr="00D20CF9">
              <w:rPr>
                <w:rFonts w:ascii="Arial" w:hAnsi="Arial" w:cs="Arial"/>
              </w:rPr>
              <w:t>, WH&amp;S policies, procedures</w:t>
            </w:r>
            <w:r w:rsidR="002A6422">
              <w:rPr>
                <w:rFonts w:ascii="Arial" w:hAnsi="Arial" w:cs="Arial"/>
              </w:rPr>
              <w:t>,</w:t>
            </w:r>
            <w:r w:rsidRPr="00D20CF9">
              <w:rPr>
                <w:rFonts w:ascii="Arial" w:hAnsi="Arial" w:cs="Arial"/>
              </w:rPr>
              <w:t xml:space="preserve"> and work instructions</w:t>
            </w:r>
            <w:r>
              <w:rPr>
                <w:rFonts w:ascii="Arial" w:hAnsi="Arial" w:cs="Arial"/>
              </w:rPr>
              <w:t>.</w:t>
            </w:r>
          </w:p>
          <w:p w:rsidR="00127F32" w:rsidRPr="00800852" w:rsidRDefault="00127F32" w:rsidP="008B174D">
            <w:pPr>
              <w:pStyle w:val="ListParagraph"/>
              <w:numPr>
                <w:ilvl w:val="0"/>
                <w:numId w:val="2"/>
              </w:numPr>
              <w:spacing w:after="80"/>
              <w:jc w:val="both"/>
              <w:rPr>
                <w:rFonts w:ascii="Arial" w:hAnsi="Arial" w:cs="Arial"/>
              </w:rPr>
            </w:pPr>
            <w:r>
              <w:rPr>
                <w:rFonts w:ascii="Arial" w:eastAsiaTheme="minorHAnsi" w:hAnsi="Arial" w:cs="Arial"/>
                <w:lang w:val="en-GB"/>
              </w:rPr>
              <w:t>Where applicable c</w:t>
            </w:r>
            <w:r w:rsidRPr="00800852">
              <w:rPr>
                <w:rFonts w:ascii="Arial" w:eastAsiaTheme="minorHAnsi" w:hAnsi="Arial" w:cs="Arial"/>
                <w:lang w:val="en-GB"/>
              </w:rPr>
              <w:t>omply with Council Delegation levels</w:t>
            </w:r>
            <w:r>
              <w:rPr>
                <w:rFonts w:ascii="Arial" w:eastAsiaTheme="minorHAnsi" w:hAnsi="Arial" w:cs="Arial"/>
                <w:lang w:val="en-GB"/>
              </w:rPr>
              <w:t>.</w:t>
            </w:r>
          </w:p>
          <w:p w:rsidR="00127F32" w:rsidRPr="00DD13A3" w:rsidRDefault="00127F32" w:rsidP="008B174D">
            <w:pPr>
              <w:pStyle w:val="ListParagraph"/>
              <w:numPr>
                <w:ilvl w:val="0"/>
                <w:numId w:val="2"/>
              </w:numPr>
              <w:spacing w:after="80"/>
              <w:jc w:val="both"/>
              <w:rPr>
                <w:rFonts w:ascii="Arial" w:hAnsi="Arial" w:cs="Arial"/>
              </w:rPr>
            </w:pPr>
            <w:r w:rsidRPr="00DD13A3">
              <w:rPr>
                <w:rFonts w:ascii="Arial" w:hAnsi="Arial" w:cs="Arial"/>
              </w:rPr>
              <w:t xml:space="preserve">Conduct all duties in accordance with </w:t>
            </w:r>
            <w:r w:rsidRPr="00800852">
              <w:rPr>
                <w:rFonts w:ascii="Arial" w:hAnsi="Arial" w:cs="Arial"/>
              </w:rPr>
              <w:t>Council’s</w:t>
            </w:r>
            <w:r>
              <w:rPr>
                <w:rFonts w:ascii="Arial" w:hAnsi="Arial" w:cs="Arial"/>
              </w:rPr>
              <w:t xml:space="preserve"> Code of conduct, plans </w:t>
            </w:r>
            <w:r w:rsidRPr="00800852">
              <w:rPr>
                <w:rFonts w:ascii="Arial" w:hAnsi="Arial" w:cs="Arial"/>
              </w:rPr>
              <w:t>policies</w:t>
            </w:r>
            <w:r w:rsidR="002A6422">
              <w:rPr>
                <w:rFonts w:ascii="Arial" w:hAnsi="Arial" w:cs="Arial"/>
              </w:rPr>
              <w:t>,</w:t>
            </w:r>
            <w:r w:rsidRPr="00800852">
              <w:rPr>
                <w:rFonts w:ascii="Arial" w:hAnsi="Arial" w:cs="Arial"/>
              </w:rPr>
              <w:t xml:space="preserve"> and procedures</w:t>
            </w:r>
            <w:r>
              <w:rPr>
                <w:rFonts w:ascii="Arial" w:hAnsi="Arial" w:cs="Arial"/>
              </w:rPr>
              <w:t>.</w:t>
            </w:r>
            <w:r w:rsidRPr="00800852">
              <w:rPr>
                <w:rFonts w:ascii="Arial" w:hAnsi="Arial" w:cs="Arial"/>
              </w:rPr>
              <w:t xml:space="preserve"> </w:t>
            </w:r>
            <w:r w:rsidRPr="00DD13A3">
              <w:rPr>
                <w:rFonts w:ascii="Arial" w:hAnsi="Arial" w:cs="Arial"/>
              </w:rPr>
              <w:t xml:space="preserve"> </w:t>
            </w:r>
          </w:p>
          <w:p w:rsidR="007030A4" w:rsidRDefault="00127F32" w:rsidP="008B174D">
            <w:pPr>
              <w:pStyle w:val="ListParagraph"/>
              <w:numPr>
                <w:ilvl w:val="0"/>
                <w:numId w:val="2"/>
              </w:numPr>
              <w:jc w:val="both"/>
              <w:rPr>
                <w:rFonts w:ascii="Arial" w:hAnsi="Arial" w:cs="Arial"/>
              </w:rPr>
            </w:pPr>
            <w:r w:rsidRPr="00127F32">
              <w:rPr>
                <w:rFonts w:ascii="Arial" w:hAnsi="Arial" w:cs="Arial"/>
              </w:rPr>
              <w:t>Maintain physical capability to undertake duties appropriate to the role</w:t>
            </w:r>
          </w:p>
          <w:p w:rsidR="00E238B2" w:rsidRPr="00E238B2" w:rsidRDefault="00E238B2" w:rsidP="008B174D">
            <w:pPr>
              <w:jc w:val="both"/>
            </w:pPr>
          </w:p>
        </w:tc>
      </w:tr>
      <w:tr w:rsidR="0018635C" w:rsidRPr="009428CF" w:rsidTr="009428CF">
        <w:trPr>
          <w:trHeight w:val="4980"/>
        </w:trPr>
        <w:tc>
          <w:tcPr>
            <w:tcW w:w="10598" w:type="dxa"/>
            <w:tcBorders>
              <w:bottom w:val="single" w:sz="4" w:space="0" w:color="auto"/>
            </w:tcBorders>
          </w:tcPr>
          <w:p w:rsidR="00127F32" w:rsidRPr="000D1F63" w:rsidRDefault="00127F32" w:rsidP="00127F32">
            <w:pPr>
              <w:rPr>
                <w:sz w:val="22"/>
                <w:szCs w:val="22"/>
              </w:rPr>
            </w:pPr>
            <w:r w:rsidRPr="000D1F63">
              <w:rPr>
                <w:b/>
                <w:sz w:val="22"/>
                <w:szCs w:val="22"/>
              </w:rPr>
              <w:t>Authority and accountability:</w:t>
            </w:r>
            <w:r w:rsidRPr="000D1F63">
              <w:rPr>
                <w:sz w:val="22"/>
                <w:szCs w:val="22"/>
              </w:rPr>
              <w:t xml:space="preserve"> </w:t>
            </w:r>
          </w:p>
          <w:p w:rsidR="00127F32" w:rsidRPr="000D1F63" w:rsidRDefault="00127F32" w:rsidP="00C36BCA">
            <w:pPr>
              <w:pStyle w:val="ListParagraph"/>
              <w:numPr>
                <w:ilvl w:val="0"/>
                <w:numId w:val="10"/>
              </w:numPr>
              <w:spacing w:after="0" w:line="240" w:lineRule="auto"/>
              <w:rPr>
                <w:rFonts w:ascii="Arial" w:hAnsi="Arial" w:cs="Arial"/>
              </w:rPr>
            </w:pPr>
            <w:r w:rsidRPr="000D1F63">
              <w:rPr>
                <w:rFonts w:ascii="Arial" w:hAnsi="Arial" w:cs="Arial"/>
              </w:rPr>
              <w:t xml:space="preserve">Provides a professional advisory role to people within or outside the employer. Such advice may commit the employer and have </w:t>
            </w:r>
            <w:r w:rsidR="002A6422">
              <w:rPr>
                <w:rFonts w:ascii="Arial" w:hAnsi="Arial" w:cs="Arial"/>
              </w:rPr>
              <w:t xml:space="preserve">a </w:t>
            </w:r>
            <w:r w:rsidRPr="000D1F63">
              <w:rPr>
                <w:rFonts w:ascii="Arial" w:hAnsi="Arial" w:cs="Arial"/>
              </w:rPr>
              <w:t xml:space="preserve">significant impact on external parties dealing with the employer. The position may manage several major projects or sections within a department of the employer. </w:t>
            </w:r>
          </w:p>
          <w:p w:rsidR="00127F32" w:rsidRPr="000D1F63" w:rsidRDefault="00127F32" w:rsidP="00127F32">
            <w:pPr>
              <w:rPr>
                <w:sz w:val="22"/>
                <w:szCs w:val="22"/>
              </w:rPr>
            </w:pPr>
            <w:r w:rsidRPr="000D1F63">
              <w:rPr>
                <w:b/>
                <w:sz w:val="22"/>
                <w:szCs w:val="22"/>
              </w:rPr>
              <w:t>Judgement and problem solving:</w:t>
            </w:r>
            <w:r w:rsidRPr="000D1F63">
              <w:rPr>
                <w:sz w:val="22"/>
                <w:szCs w:val="22"/>
              </w:rPr>
              <w:t xml:space="preserve"> </w:t>
            </w:r>
          </w:p>
          <w:p w:rsidR="00127F32" w:rsidRPr="000D1F63" w:rsidRDefault="00127F32" w:rsidP="00C36BCA">
            <w:pPr>
              <w:pStyle w:val="ListParagraph"/>
              <w:numPr>
                <w:ilvl w:val="0"/>
                <w:numId w:val="10"/>
              </w:numPr>
              <w:spacing w:after="0" w:line="240" w:lineRule="auto"/>
              <w:rPr>
                <w:rFonts w:ascii="Arial" w:hAnsi="Arial" w:cs="Arial"/>
              </w:rPr>
            </w:pPr>
            <w:r w:rsidRPr="000D1F63">
              <w:rPr>
                <w:rFonts w:ascii="Arial" w:hAnsi="Arial" w:cs="Arial"/>
              </w:rPr>
              <w:t>Positions have a high level of independence in solving problems and using judgement. Problems can be multi-faceted requiring detailed analysis of available options to solve operational, technical</w:t>
            </w:r>
            <w:r w:rsidR="002A6422">
              <w:rPr>
                <w:rFonts w:ascii="Arial" w:hAnsi="Arial" w:cs="Arial"/>
              </w:rPr>
              <w:t>,</w:t>
            </w:r>
            <w:r w:rsidRPr="000D1F63">
              <w:rPr>
                <w:rFonts w:ascii="Arial" w:hAnsi="Arial" w:cs="Arial"/>
              </w:rPr>
              <w:t xml:space="preserve"> or service problems. </w:t>
            </w:r>
          </w:p>
          <w:p w:rsidR="00127F32" w:rsidRPr="000D1F63" w:rsidRDefault="00127F32" w:rsidP="00127F32">
            <w:pPr>
              <w:rPr>
                <w:sz w:val="22"/>
                <w:szCs w:val="22"/>
              </w:rPr>
            </w:pPr>
            <w:r w:rsidRPr="000D1F63">
              <w:rPr>
                <w:b/>
                <w:sz w:val="22"/>
                <w:szCs w:val="22"/>
              </w:rPr>
              <w:t>Specialist knowledge and skills:</w:t>
            </w:r>
            <w:r w:rsidRPr="000D1F63">
              <w:rPr>
                <w:sz w:val="22"/>
                <w:szCs w:val="22"/>
              </w:rPr>
              <w:t xml:space="preserve"> </w:t>
            </w:r>
          </w:p>
          <w:p w:rsidR="00127F32" w:rsidRPr="000D1F63" w:rsidRDefault="00127F32" w:rsidP="00C36BCA">
            <w:pPr>
              <w:pStyle w:val="ListParagraph"/>
              <w:numPr>
                <w:ilvl w:val="0"/>
                <w:numId w:val="10"/>
              </w:numPr>
              <w:spacing w:after="0" w:line="240" w:lineRule="auto"/>
              <w:rPr>
                <w:rFonts w:ascii="Arial" w:hAnsi="Arial" w:cs="Arial"/>
              </w:rPr>
            </w:pPr>
            <w:r w:rsidRPr="000D1F63">
              <w:rPr>
                <w:rFonts w:ascii="Arial" w:hAnsi="Arial" w:cs="Arial"/>
              </w:rPr>
              <w:t xml:space="preserve">The skills and knowledge to resolve problems where a number of complex alternatives need to be addressed. </w:t>
            </w:r>
          </w:p>
          <w:p w:rsidR="00127F32" w:rsidRPr="000D1F63" w:rsidRDefault="00127F32" w:rsidP="00127F32">
            <w:pPr>
              <w:rPr>
                <w:sz w:val="22"/>
                <w:szCs w:val="22"/>
              </w:rPr>
            </w:pPr>
            <w:r w:rsidRPr="000D1F63">
              <w:rPr>
                <w:b/>
                <w:sz w:val="22"/>
                <w:szCs w:val="22"/>
              </w:rPr>
              <w:t>Management skills:</w:t>
            </w:r>
            <w:r w:rsidRPr="000D1F63">
              <w:rPr>
                <w:sz w:val="22"/>
                <w:szCs w:val="22"/>
              </w:rPr>
              <w:t xml:space="preserve"> </w:t>
            </w:r>
          </w:p>
          <w:p w:rsidR="00127F32" w:rsidRPr="000D1F63" w:rsidRDefault="00127F32" w:rsidP="00C36BCA">
            <w:pPr>
              <w:pStyle w:val="ListParagraph"/>
              <w:numPr>
                <w:ilvl w:val="0"/>
                <w:numId w:val="10"/>
              </w:numPr>
              <w:spacing w:after="0" w:line="240" w:lineRule="auto"/>
              <w:rPr>
                <w:rFonts w:ascii="Arial" w:hAnsi="Arial" w:cs="Arial"/>
              </w:rPr>
            </w:pPr>
            <w:r w:rsidRPr="000D1F63">
              <w:rPr>
                <w:rFonts w:ascii="Arial" w:hAnsi="Arial" w:cs="Arial"/>
              </w:rPr>
              <w:t xml:space="preserve">May be required to manage staff, resolve operational problems and participate in a management team to resolve key problems. </w:t>
            </w:r>
          </w:p>
          <w:p w:rsidR="00127F32" w:rsidRPr="000D1F63" w:rsidRDefault="00127F32" w:rsidP="00127F32">
            <w:pPr>
              <w:rPr>
                <w:sz w:val="22"/>
                <w:szCs w:val="22"/>
              </w:rPr>
            </w:pPr>
            <w:r w:rsidRPr="000D1F63">
              <w:rPr>
                <w:b/>
                <w:sz w:val="22"/>
                <w:szCs w:val="22"/>
              </w:rPr>
              <w:t>Interpersonal skills:</w:t>
            </w:r>
            <w:r w:rsidRPr="000D1F63">
              <w:rPr>
                <w:sz w:val="22"/>
                <w:szCs w:val="22"/>
              </w:rPr>
              <w:t xml:space="preserve"> </w:t>
            </w:r>
          </w:p>
          <w:p w:rsidR="00E5424A" w:rsidRPr="000D1F63" w:rsidRDefault="00127F32" w:rsidP="00C36BCA">
            <w:pPr>
              <w:pStyle w:val="ListParagraph"/>
              <w:numPr>
                <w:ilvl w:val="0"/>
                <w:numId w:val="10"/>
              </w:numPr>
              <w:spacing w:after="0" w:line="240" w:lineRule="auto"/>
              <w:rPr>
                <w:rFonts w:ascii="Arial" w:hAnsi="Arial" w:cs="Arial"/>
                <w:b/>
              </w:rPr>
            </w:pPr>
            <w:r w:rsidRPr="000D1F63">
              <w:rPr>
                <w:rFonts w:ascii="Arial" w:hAnsi="Arial" w:cs="Arial"/>
              </w:rPr>
              <w:t xml:space="preserve">Interpersonal skills in leading and motivating staff may be required. Persuasive skills are used in seeking agreement and discussing issues to resolve problems with people at all levels. Communication skills are required to enable </w:t>
            </w:r>
            <w:r w:rsidR="002A6422">
              <w:rPr>
                <w:rFonts w:ascii="Arial" w:hAnsi="Arial" w:cs="Arial"/>
              </w:rPr>
              <w:t xml:space="preserve">the </w:t>
            </w:r>
            <w:r w:rsidRPr="000D1F63">
              <w:rPr>
                <w:rFonts w:ascii="Arial" w:hAnsi="Arial" w:cs="Arial"/>
              </w:rPr>
              <w:t xml:space="preserve">provision of key advice both within and outside the employer and to liaise with external bodies. </w:t>
            </w:r>
          </w:p>
          <w:p w:rsidR="009428CF" w:rsidRPr="000D1F63" w:rsidRDefault="009428CF" w:rsidP="009428CF">
            <w:pPr>
              <w:rPr>
                <w:sz w:val="22"/>
                <w:szCs w:val="22"/>
              </w:rPr>
            </w:pPr>
            <w:r w:rsidRPr="000D1F63">
              <w:rPr>
                <w:b/>
                <w:sz w:val="22"/>
                <w:szCs w:val="22"/>
              </w:rPr>
              <w:t>Qualifications and experience:</w:t>
            </w:r>
            <w:r w:rsidRPr="000D1F63">
              <w:rPr>
                <w:sz w:val="22"/>
                <w:szCs w:val="22"/>
              </w:rPr>
              <w:t xml:space="preserve"> </w:t>
            </w:r>
          </w:p>
          <w:p w:rsidR="009428CF" w:rsidRPr="000D1F63" w:rsidRDefault="009428CF" w:rsidP="009428CF">
            <w:pPr>
              <w:pStyle w:val="ListParagraph"/>
              <w:numPr>
                <w:ilvl w:val="0"/>
                <w:numId w:val="9"/>
              </w:numPr>
              <w:spacing w:after="0" w:line="259" w:lineRule="auto"/>
              <w:rPr>
                <w:rFonts w:ascii="Arial" w:hAnsi="Arial" w:cs="Arial"/>
              </w:rPr>
            </w:pPr>
            <w:r w:rsidRPr="000D1F63">
              <w:rPr>
                <w:rFonts w:ascii="Arial" w:hAnsi="Arial" w:cs="Arial"/>
              </w:rPr>
              <w:t xml:space="preserve">Tertiary qualifications combined with a high level of practical experience and in-depth knowledge of work </w:t>
            </w:r>
          </w:p>
          <w:p w:rsidR="009428CF" w:rsidRPr="000D1F63" w:rsidRDefault="009428CF" w:rsidP="009428CF">
            <w:pPr>
              <w:pStyle w:val="ListParagraph"/>
              <w:spacing w:after="0" w:line="240" w:lineRule="auto"/>
              <w:ind w:left="360"/>
              <w:rPr>
                <w:rFonts w:ascii="Arial" w:hAnsi="Arial" w:cs="Arial"/>
                <w:b/>
              </w:rPr>
            </w:pPr>
          </w:p>
        </w:tc>
      </w:tr>
      <w:tr w:rsidR="009428CF" w:rsidRPr="00800852" w:rsidTr="009428CF">
        <w:trPr>
          <w:trHeight w:val="2636"/>
        </w:trPr>
        <w:tc>
          <w:tcPr>
            <w:tcW w:w="10598" w:type="dxa"/>
            <w:tcBorders>
              <w:bottom w:val="single" w:sz="4" w:space="0" w:color="auto"/>
            </w:tcBorders>
          </w:tcPr>
          <w:p w:rsidR="009428CF" w:rsidRDefault="0056419C" w:rsidP="009428CF">
            <w:pPr>
              <w:rPr>
                <w:rFonts w:ascii="Tahoma" w:hAnsi="Tahoma" w:cs="Tahoma"/>
                <w:sz w:val="22"/>
                <w:szCs w:val="22"/>
              </w:rPr>
            </w:pPr>
            <w:r w:rsidRPr="00C82310">
              <w:rPr>
                <w:rFonts w:ascii="Tahoma" w:hAnsi="Tahoma" w:cs="Tahoma"/>
                <w:b/>
                <w:sz w:val="22"/>
                <w:szCs w:val="22"/>
              </w:rPr>
              <w:t>Essential</w:t>
            </w:r>
            <w:r w:rsidRPr="0056419C">
              <w:rPr>
                <w:rFonts w:ascii="Tahoma" w:hAnsi="Tahoma" w:cs="Tahoma"/>
                <w:b/>
                <w:sz w:val="22"/>
                <w:szCs w:val="22"/>
              </w:rPr>
              <w:t xml:space="preserve">  </w:t>
            </w:r>
            <w:r w:rsidR="009428CF" w:rsidRPr="0056419C">
              <w:rPr>
                <w:rFonts w:ascii="Tahoma" w:hAnsi="Tahoma" w:cs="Tahoma"/>
                <w:b/>
                <w:sz w:val="22"/>
                <w:szCs w:val="22"/>
              </w:rPr>
              <w:t>Qualifications</w:t>
            </w:r>
            <w:r w:rsidR="009428CF" w:rsidRPr="00127F32">
              <w:rPr>
                <w:rFonts w:ascii="Tahoma" w:hAnsi="Tahoma" w:cs="Tahoma"/>
                <w:b/>
                <w:sz w:val="22"/>
                <w:szCs w:val="22"/>
              </w:rPr>
              <w:t xml:space="preserve"> and experience:</w:t>
            </w:r>
            <w:r w:rsidR="009428CF" w:rsidRPr="00127F32">
              <w:rPr>
                <w:rFonts w:ascii="Tahoma" w:hAnsi="Tahoma" w:cs="Tahoma"/>
                <w:sz w:val="22"/>
                <w:szCs w:val="22"/>
              </w:rPr>
              <w:t xml:space="preserve"> </w:t>
            </w:r>
          </w:p>
          <w:p w:rsidR="001B7BDB" w:rsidRPr="001B7BDB" w:rsidRDefault="001B7BDB" w:rsidP="001B7BDB">
            <w:pPr>
              <w:rPr>
                <w:rFonts w:ascii="Tahoma" w:hAnsi="Tahoma" w:cs="Tahoma"/>
                <w:sz w:val="22"/>
                <w:szCs w:val="22"/>
              </w:rPr>
            </w:pPr>
          </w:p>
          <w:p w:rsidR="008C264F" w:rsidRPr="00155497" w:rsidRDefault="008C264F" w:rsidP="00155497">
            <w:pPr>
              <w:pStyle w:val="ListParagraph"/>
              <w:numPr>
                <w:ilvl w:val="0"/>
                <w:numId w:val="9"/>
              </w:numPr>
              <w:rPr>
                <w:rFonts w:ascii="Arial" w:hAnsi="Arial" w:cs="Arial"/>
              </w:rPr>
            </w:pPr>
            <w:r w:rsidRPr="008C264F">
              <w:rPr>
                <w:rFonts w:ascii="Arial" w:hAnsi="Arial" w:cs="Arial"/>
              </w:rPr>
              <w:t>Tertiary Qualifications (Diploma or recent Degree Graduate) in Civil Engineering, Civil Construction</w:t>
            </w:r>
            <w:r w:rsidR="002A6422">
              <w:rPr>
                <w:rFonts w:ascii="Arial" w:hAnsi="Arial" w:cs="Arial"/>
              </w:rPr>
              <w:t>,</w:t>
            </w:r>
            <w:r w:rsidRPr="008C264F">
              <w:rPr>
                <w:rFonts w:ascii="Arial" w:hAnsi="Arial" w:cs="Arial"/>
              </w:rPr>
              <w:t xml:space="preserve"> or equivalent experience with T</w:t>
            </w:r>
            <w:r w:rsidR="00155497">
              <w:rPr>
                <w:rFonts w:ascii="Arial" w:hAnsi="Arial" w:cs="Arial"/>
              </w:rPr>
              <w:t>f</w:t>
            </w:r>
            <w:r w:rsidRPr="008C264F">
              <w:rPr>
                <w:rFonts w:ascii="Arial" w:hAnsi="Arial" w:cs="Arial"/>
              </w:rPr>
              <w:t>NSW / RMCC (Roa</w:t>
            </w:r>
            <w:r w:rsidR="00155497">
              <w:rPr>
                <w:rFonts w:ascii="Arial" w:hAnsi="Arial" w:cs="Arial"/>
              </w:rPr>
              <w:t>d Maintenance Council Contract), d</w:t>
            </w:r>
            <w:r w:rsidR="00155497" w:rsidRPr="008C264F">
              <w:rPr>
                <w:rFonts w:ascii="Arial" w:hAnsi="Arial" w:cs="Arial"/>
              </w:rPr>
              <w:t>emonstrated experience in a similar role (3+ years).</w:t>
            </w:r>
          </w:p>
          <w:p w:rsidR="008C264F" w:rsidRPr="008C264F" w:rsidRDefault="008C264F" w:rsidP="008C264F">
            <w:pPr>
              <w:pStyle w:val="ListParagraph"/>
              <w:numPr>
                <w:ilvl w:val="0"/>
                <w:numId w:val="9"/>
              </w:numPr>
              <w:rPr>
                <w:rFonts w:ascii="Arial" w:hAnsi="Arial" w:cs="Arial"/>
              </w:rPr>
            </w:pPr>
            <w:r w:rsidRPr="008C264F">
              <w:rPr>
                <w:rFonts w:ascii="Arial" w:hAnsi="Arial" w:cs="Arial"/>
              </w:rPr>
              <w:t>Sound literacy, numeracy</w:t>
            </w:r>
            <w:r w:rsidR="002A6422">
              <w:rPr>
                <w:rFonts w:ascii="Arial" w:hAnsi="Arial" w:cs="Arial"/>
              </w:rPr>
              <w:t>,</w:t>
            </w:r>
            <w:r w:rsidRPr="008C264F">
              <w:rPr>
                <w:rFonts w:ascii="Arial" w:hAnsi="Arial" w:cs="Arial"/>
              </w:rPr>
              <w:t xml:space="preserve"> and computer skills in order to complete required documentation and use relevant technical software.</w:t>
            </w:r>
          </w:p>
          <w:p w:rsidR="008C264F" w:rsidRPr="008C264F" w:rsidRDefault="008C264F" w:rsidP="008C264F">
            <w:pPr>
              <w:pStyle w:val="ListParagraph"/>
              <w:numPr>
                <w:ilvl w:val="0"/>
                <w:numId w:val="9"/>
              </w:numPr>
              <w:rPr>
                <w:rFonts w:ascii="Arial" w:hAnsi="Arial" w:cs="Arial"/>
              </w:rPr>
            </w:pPr>
            <w:r w:rsidRPr="008C264F">
              <w:rPr>
                <w:rFonts w:ascii="Arial" w:hAnsi="Arial" w:cs="Arial"/>
              </w:rPr>
              <w:t>Sound knowledge of Contract Administration and/or Civil Engineering Construction preferably applicable to the local government context, with the demonstrated ability to effectively apply this knowledge.</w:t>
            </w:r>
          </w:p>
          <w:p w:rsidR="00155497" w:rsidRPr="00155497" w:rsidRDefault="00155497" w:rsidP="00155497">
            <w:pPr>
              <w:pStyle w:val="ListParagraph"/>
              <w:numPr>
                <w:ilvl w:val="0"/>
                <w:numId w:val="9"/>
              </w:numPr>
              <w:rPr>
                <w:rFonts w:ascii="Arial" w:hAnsi="Arial" w:cs="Arial"/>
              </w:rPr>
            </w:pPr>
            <w:r w:rsidRPr="00155497">
              <w:rPr>
                <w:rFonts w:ascii="Arial" w:hAnsi="Arial" w:cs="Arial"/>
              </w:rPr>
              <w:t>Possess and maintains a current class ‘C’ Drivers licence</w:t>
            </w:r>
          </w:p>
          <w:p w:rsidR="00155497" w:rsidRPr="00155497" w:rsidRDefault="00155497" w:rsidP="00155497">
            <w:pPr>
              <w:pStyle w:val="ListParagraph"/>
              <w:numPr>
                <w:ilvl w:val="0"/>
                <w:numId w:val="9"/>
              </w:numPr>
              <w:rPr>
                <w:rFonts w:ascii="Arial" w:hAnsi="Arial" w:cs="Arial"/>
              </w:rPr>
            </w:pPr>
            <w:r w:rsidRPr="00155497">
              <w:rPr>
                <w:rFonts w:ascii="Arial" w:hAnsi="Arial" w:cs="Arial"/>
              </w:rPr>
              <w:t>New South Wales Construction Induction Certificate (White Card);</w:t>
            </w:r>
          </w:p>
          <w:p w:rsidR="00155497" w:rsidRPr="00155497" w:rsidRDefault="00155497" w:rsidP="00155497">
            <w:pPr>
              <w:pStyle w:val="ListParagraph"/>
              <w:numPr>
                <w:ilvl w:val="0"/>
                <w:numId w:val="9"/>
              </w:numPr>
              <w:rPr>
                <w:rFonts w:ascii="Arial" w:hAnsi="Arial" w:cs="Arial"/>
              </w:rPr>
            </w:pPr>
            <w:r w:rsidRPr="00155497">
              <w:rPr>
                <w:rFonts w:ascii="Arial" w:hAnsi="Arial" w:cs="Arial"/>
              </w:rPr>
              <w:t>New South Wales Traffic Management Certification in Prepare a Work Zone Traffic Management Plan</w:t>
            </w:r>
          </w:p>
          <w:p w:rsidR="008C264F" w:rsidRDefault="008C264F" w:rsidP="008C264F">
            <w:pPr>
              <w:pStyle w:val="ListParagraph"/>
              <w:numPr>
                <w:ilvl w:val="0"/>
                <w:numId w:val="9"/>
              </w:numPr>
              <w:rPr>
                <w:rFonts w:ascii="Arial" w:hAnsi="Arial" w:cs="Arial"/>
              </w:rPr>
            </w:pPr>
            <w:r w:rsidRPr="008C264F">
              <w:rPr>
                <w:rFonts w:ascii="Arial" w:hAnsi="Arial" w:cs="Arial"/>
              </w:rPr>
              <w:t>Demonstrated understanding of and commitment to the principles and legislative requirements of Work Health and Safety (WH&amp;S).</w:t>
            </w:r>
          </w:p>
          <w:p w:rsidR="00230119" w:rsidRPr="00230119" w:rsidRDefault="00230119" w:rsidP="00230119">
            <w:pPr>
              <w:pStyle w:val="ListParagraph"/>
              <w:numPr>
                <w:ilvl w:val="0"/>
                <w:numId w:val="7"/>
              </w:numPr>
              <w:rPr>
                <w:rFonts w:ascii="Arial" w:hAnsi="Arial" w:cs="Arial"/>
              </w:rPr>
            </w:pPr>
            <w:r w:rsidRPr="008A7EA8">
              <w:rPr>
                <w:rFonts w:ascii="Arial" w:hAnsi="Arial" w:cs="Arial"/>
              </w:rPr>
              <w:t>Manual Handling Training</w:t>
            </w:r>
          </w:p>
          <w:p w:rsidR="008C264F" w:rsidRPr="008C264F" w:rsidRDefault="008C264F" w:rsidP="008C264F">
            <w:pPr>
              <w:pStyle w:val="ListParagraph"/>
              <w:numPr>
                <w:ilvl w:val="0"/>
                <w:numId w:val="9"/>
              </w:numPr>
              <w:rPr>
                <w:rFonts w:ascii="Arial" w:hAnsi="Arial" w:cs="Arial"/>
              </w:rPr>
            </w:pPr>
            <w:r w:rsidRPr="008C264F">
              <w:rPr>
                <w:rFonts w:ascii="Arial" w:hAnsi="Arial" w:cs="Arial"/>
              </w:rPr>
              <w:t>Ability to perform manual tasks with dexterity, including general construction, machine operation</w:t>
            </w:r>
            <w:r w:rsidR="002A6422">
              <w:rPr>
                <w:rFonts w:ascii="Arial" w:hAnsi="Arial" w:cs="Arial"/>
              </w:rPr>
              <w:t>,</w:t>
            </w:r>
            <w:r w:rsidRPr="008C264F">
              <w:rPr>
                <w:rFonts w:ascii="Arial" w:hAnsi="Arial" w:cs="Arial"/>
              </w:rPr>
              <w:t xml:space="preserve"> and fit to undertake the duties outlined in this position description, safely.</w:t>
            </w:r>
          </w:p>
          <w:p w:rsidR="008C264F" w:rsidRPr="008C264F" w:rsidRDefault="008C264F" w:rsidP="008C264F">
            <w:pPr>
              <w:pStyle w:val="ListParagraph"/>
              <w:numPr>
                <w:ilvl w:val="0"/>
                <w:numId w:val="9"/>
              </w:numPr>
              <w:rPr>
                <w:rFonts w:ascii="Arial" w:hAnsi="Arial" w:cs="Arial"/>
              </w:rPr>
            </w:pPr>
            <w:r w:rsidRPr="008C264F">
              <w:rPr>
                <w:rFonts w:ascii="Arial" w:hAnsi="Arial" w:cs="Arial"/>
              </w:rPr>
              <w:t>Australian resident or equivalent or holding a Visa allowing employment in Australia.</w:t>
            </w:r>
          </w:p>
          <w:p w:rsidR="001A2D57" w:rsidRPr="000D1F63" w:rsidRDefault="0081141F" w:rsidP="000D1F63">
            <w:pPr>
              <w:spacing w:after="120"/>
              <w:jc w:val="both"/>
              <w:rPr>
                <w:rFonts w:ascii="Tahoma" w:hAnsi="Tahoma" w:cs="Tahoma"/>
              </w:rPr>
            </w:pPr>
            <w:r w:rsidRPr="000D1F63">
              <w:rPr>
                <w:rFonts w:ascii="Tahoma" w:hAnsi="Tahoma" w:cs="Tahoma"/>
                <w:b/>
                <w:bCs/>
              </w:rPr>
              <w:t xml:space="preserve">Desirable: </w:t>
            </w:r>
          </w:p>
          <w:p w:rsidR="001A2D57" w:rsidRPr="001A2D57" w:rsidRDefault="001A2D57" w:rsidP="001A2D57">
            <w:pPr>
              <w:pStyle w:val="ListParagraph"/>
              <w:numPr>
                <w:ilvl w:val="0"/>
                <w:numId w:val="10"/>
              </w:numPr>
              <w:spacing w:after="120"/>
              <w:jc w:val="both"/>
              <w:rPr>
                <w:rFonts w:ascii="Arial" w:hAnsi="Arial" w:cs="Arial"/>
              </w:rPr>
            </w:pPr>
            <w:r w:rsidRPr="001A2D57">
              <w:rPr>
                <w:rFonts w:ascii="Arial" w:hAnsi="Arial" w:cs="Arial"/>
              </w:rPr>
              <w:t xml:space="preserve">Local Government experience. </w:t>
            </w:r>
          </w:p>
          <w:p w:rsidR="00ED7734" w:rsidRPr="002A6422" w:rsidRDefault="00ED7734" w:rsidP="00ED7734">
            <w:pPr>
              <w:pStyle w:val="ListParagraph"/>
              <w:numPr>
                <w:ilvl w:val="0"/>
                <w:numId w:val="10"/>
              </w:numPr>
              <w:spacing w:after="120"/>
              <w:jc w:val="both"/>
              <w:rPr>
                <w:rFonts w:ascii="Arial" w:hAnsi="Arial" w:cs="Arial"/>
              </w:rPr>
            </w:pPr>
            <w:r w:rsidRPr="002A6422">
              <w:rPr>
                <w:rFonts w:ascii="Arial" w:hAnsi="Arial" w:cs="Arial"/>
              </w:rPr>
              <w:lastRenderedPageBreak/>
              <w:t>Knowledge of the legislative requirements pertaining to the engineering field in Local Government</w:t>
            </w:r>
            <w:r w:rsidR="002A6422">
              <w:rPr>
                <w:rFonts w:ascii="Arial" w:hAnsi="Arial" w:cs="Arial"/>
              </w:rPr>
              <w:t>, in particular,</w:t>
            </w:r>
            <w:r w:rsidRPr="002A6422">
              <w:rPr>
                <w:rFonts w:ascii="Arial" w:hAnsi="Arial" w:cs="Arial"/>
              </w:rPr>
              <w:t xml:space="preserve"> the Local Government Act 1993, Roads Act 1993 and Environmental Planning and Assessment Act 1979 and the NSW Integrated Planning and Reporting Framework; </w:t>
            </w:r>
          </w:p>
          <w:p w:rsidR="009428CF" w:rsidRPr="000D1F63" w:rsidRDefault="00ED7734" w:rsidP="009428CF">
            <w:pPr>
              <w:pStyle w:val="ListParagraph"/>
              <w:numPr>
                <w:ilvl w:val="0"/>
                <w:numId w:val="10"/>
              </w:numPr>
              <w:spacing w:after="120"/>
              <w:jc w:val="both"/>
              <w:rPr>
                <w:rFonts w:ascii="Arial" w:hAnsi="Arial" w:cs="Arial"/>
              </w:rPr>
            </w:pPr>
            <w:r w:rsidRPr="002A6422">
              <w:rPr>
                <w:rFonts w:ascii="Arial" w:hAnsi="Arial" w:cs="Arial"/>
              </w:rPr>
              <w:t xml:space="preserve">Membership of a professional association (ie IMEA, IPWEA, </w:t>
            </w:r>
            <w:r w:rsidR="0051685F">
              <w:rPr>
                <w:rFonts w:ascii="Arial" w:hAnsi="Arial" w:cs="Arial"/>
              </w:rPr>
              <w:t xml:space="preserve">Engineers Australia </w:t>
            </w:r>
            <w:r w:rsidRPr="002A6422">
              <w:rPr>
                <w:rFonts w:ascii="Arial" w:hAnsi="Arial" w:cs="Arial"/>
              </w:rPr>
              <w:t>etc)</w:t>
            </w:r>
          </w:p>
          <w:p w:rsidR="009428CF" w:rsidRPr="00127F32" w:rsidRDefault="009428CF" w:rsidP="00E5424A">
            <w:pPr>
              <w:pStyle w:val="ListParagraph"/>
              <w:spacing w:after="0" w:line="240" w:lineRule="auto"/>
              <w:ind w:left="360"/>
              <w:rPr>
                <w:rFonts w:ascii="Tahoma" w:hAnsi="Tahoma" w:cs="Tahoma"/>
                <w:b/>
              </w:rPr>
            </w:pPr>
          </w:p>
        </w:tc>
      </w:tr>
      <w:tr w:rsidR="00017FB3" w:rsidRPr="00800852" w:rsidTr="00800852">
        <w:trPr>
          <w:trHeight w:val="786"/>
        </w:trPr>
        <w:tc>
          <w:tcPr>
            <w:tcW w:w="10598" w:type="dxa"/>
            <w:tcBorders>
              <w:top w:val="single" w:sz="4" w:space="0" w:color="auto"/>
              <w:left w:val="nil"/>
              <w:bottom w:val="nil"/>
              <w:right w:val="nil"/>
            </w:tcBorders>
          </w:tcPr>
          <w:p w:rsidR="00017FB3" w:rsidRPr="00800852" w:rsidRDefault="00017FB3" w:rsidP="00BE61B2">
            <w:pPr>
              <w:spacing w:after="80"/>
              <w:rPr>
                <w:b/>
                <w:sz w:val="22"/>
                <w:szCs w:val="22"/>
              </w:rPr>
            </w:pPr>
          </w:p>
          <w:p w:rsidR="00E5424A" w:rsidRDefault="00E5424A" w:rsidP="00BE61B2">
            <w:pPr>
              <w:spacing w:after="80"/>
              <w:rPr>
                <w:b/>
                <w:sz w:val="22"/>
                <w:szCs w:val="22"/>
              </w:rPr>
            </w:pPr>
          </w:p>
          <w:p w:rsidR="00E5424A" w:rsidRPr="00800852" w:rsidRDefault="00E5424A" w:rsidP="00BE61B2">
            <w:pPr>
              <w:spacing w:after="80"/>
              <w:rPr>
                <w:b/>
                <w:sz w:val="22"/>
                <w:szCs w:val="22"/>
              </w:rPr>
            </w:pPr>
          </w:p>
          <w:p w:rsidR="00800852" w:rsidRPr="00800852" w:rsidRDefault="00D34E74" w:rsidP="00800852">
            <w:pPr>
              <w:rPr>
                <w:b/>
                <w:sz w:val="22"/>
                <w:szCs w:val="22"/>
              </w:rPr>
            </w:pPr>
            <w:r>
              <w:rPr>
                <w:b/>
                <w:sz w:val="22"/>
                <w:szCs w:val="22"/>
              </w:rPr>
              <w:t>Authorisation:</w:t>
            </w:r>
          </w:p>
          <w:p w:rsidR="00800852" w:rsidRPr="00800852" w:rsidRDefault="00800852" w:rsidP="00800852">
            <w:pP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6"/>
              <w:gridCol w:w="2280"/>
              <w:gridCol w:w="2220"/>
              <w:gridCol w:w="2254"/>
            </w:tblGrid>
            <w:tr w:rsidR="00800852" w:rsidRPr="00800852" w:rsidTr="00C36BCA">
              <w:trPr>
                <w:jc w:val="center"/>
              </w:trPr>
              <w:tc>
                <w:tcPr>
                  <w:tcW w:w="3676" w:type="dxa"/>
                  <w:tcBorders>
                    <w:top w:val="single" w:sz="4" w:space="0" w:color="auto"/>
                    <w:left w:val="single" w:sz="4" w:space="0" w:color="auto"/>
                    <w:bottom w:val="single" w:sz="4" w:space="0" w:color="auto"/>
                    <w:right w:val="single" w:sz="4" w:space="0" w:color="auto"/>
                  </w:tcBorders>
                  <w:hideMark/>
                </w:tcPr>
                <w:p w:rsidR="00800852" w:rsidRPr="00800852" w:rsidRDefault="00800852" w:rsidP="00800852">
                  <w:pPr>
                    <w:rPr>
                      <w:b/>
                      <w:sz w:val="22"/>
                      <w:szCs w:val="22"/>
                    </w:rPr>
                  </w:pPr>
                  <w:r w:rsidRPr="00800852">
                    <w:rPr>
                      <w:b/>
                      <w:sz w:val="22"/>
                      <w:szCs w:val="22"/>
                    </w:rPr>
                    <w:t>Prepared By:</w:t>
                  </w:r>
                </w:p>
              </w:tc>
              <w:tc>
                <w:tcPr>
                  <w:tcW w:w="2280" w:type="dxa"/>
                  <w:tcBorders>
                    <w:top w:val="single" w:sz="4" w:space="0" w:color="auto"/>
                    <w:left w:val="single" w:sz="4" w:space="0" w:color="auto"/>
                    <w:bottom w:val="single" w:sz="4" w:space="0" w:color="auto"/>
                    <w:right w:val="single" w:sz="4" w:space="0" w:color="auto"/>
                  </w:tcBorders>
                  <w:hideMark/>
                </w:tcPr>
                <w:p w:rsidR="00800852" w:rsidRPr="00800852" w:rsidRDefault="006E3B83" w:rsidP="00800852">
                  <w:pPr>
                    <w:rPr>
                      <w:sz w:val="22"/>
                      <w:szCs w:val="22"/>
                    </w:rPr>
                  </w:pPr>
                  <w:r>
                    <w:rPr>
                      <w:sz w:val="22"/>
                      <w:szCs w:val="22"/>
                    </w:rPr>
                    <w:t>DI</w:t>
                  </w:r>
                  <w:r w:rsidR="00127F32">
                    <w:rPr>
                      <w:sz w:val="22"/>
                      <w:szCs w:val="22"/>
                    </w:rPr>
                    <w:t>/</w:t>
                  </w:r>
                  <w:r w:rsidR="00CD595D">
                    <w:rPr>
                      <w:sz w:val="22"/>
                      <w:szCs w:val="22"/>
                    </w:rPr>
                    <w:t>P&amp;C</w:t>
                  </w:r>
                </w:p>
                <w:p w:rsidR="00800852" w:rsidRPr="00800852" w:rsidRDefault="00800852" w:rsidP="00800852">
                  <w:pPr>
                    <w:rPr>
                      <w:sz w:val="22"/>
                      <w:szCs w:val="22"/>
                    </w:rPr>
                  </w:pPr>
                </w:p>
              </w:tc>
              <w:tc>
                <w:tcPr>
                  <w:tcW w:w="2220" w:type="dxa"/>
                  <w:tcBorders>
                    <w:top w:val="single" w:sz="4" w:space="0" w:color="auto"/>
                    <w:left w:val="single" w:sz="4" w:space="0" w:color="auto"/>
                    <w:bottom w:val="single" w:sz="4" w:space="0" w:color="auto"/>
                    <w:right w:val="single" w:sz="4" w:space="0" w:color="auto"/>
                  </w:tcBorders>
                  <w:hideMark/>
                </w:tcPr>
                <w:p w:rsidR="00800852" w:rsidRPr="00800852" w:rsidRDefault="00800852" w:rsidP="00800852">
                  <w:pPr>
                    <w:rPr>
                      <w:b/>
                      <w:sz w:val="22"/>
                      <w:szCs w:val="22"/>
                    </w:rPr>
                  </w:pPr>
                  <w:r w:rsidRPr="00800852">
                    <w:rPr>
                      <w:b/>
                      <w:sz w:val="22"/>
                      <w:szCs w:val="22"/>
                    </w:rPr>
                    <w:t>Date Issued:</w:t>
                  </w:r>
                </w:p>
              </w:tc>
              <w:tc>
                <w:tcPr>
                  <w:tcW w:w="2254" w:type="dxa"/>
                  <w:tcBorders>
                    <w:top w:val="single" w:sz="4" w:space="0" w:color="auto"/>
                    <w:left w:val="single" w:sz="4" w:space="0" w:color="auto"/>
                    <w:bottom w:val="single" w:sz="4" w:space="0" w:color="auto"/>
                    <w:right w:val="single" w:sz="4" w:space="0" w:color="auto"/>
                  </w:tcBorders>
                </w:tcPr>
                <w:p w:rsidR="00800852" w:rsidRPr="00800852" w:rsidRDefault="006E3B83" w:rsidP="00800852">
                  <w:pPr>
                    <w:rPr>
                      <w:sz w:val="22"/>
                      <w:szCs w:val="22"/>
                    </w:rPr>
                  </w:pPr>
                  <w:r>
                    <w:rPr>
                      <w:sz w:val="22"/>
                      <w:szCs w:val="22"/>
                    </w:rPr>
                    <w:t>August 2021</w:t>
                  </w:r>
                </w:p>
              </w:tc>
            </w:tr>
            <w:tr w:rsidR="00800852" w:rsidRPr="00800852" w:rsidTr="00C36BCA">
              <w:trPr>
                <w:jc w:val="center"/>
              </w:trPr>
              <w:tc>
                <w:tcPr>
                  <w:tcW w:w="3676" w:type="dxa"/>
                  <w:tcBorders>
                    <w:top w:val="single" w:sz="4" w:space="0" w:color="auto"/>
                    <w:left w:val="single" w:sz="4" w:space="0" w:color="auto"/>
                    <w:bottom w:val="single" w:sz="4" w:space="0" w:color="auto"/>
                    <w:right w:val="single" w:sz="4" w:space="0" w:color="auto"/>
                  </w:tcBorders>
                  <w:hideMark/>
                </w:tcPr>
                <w:p w:rsidR="00800852" w:rsidRPr="00800852" w:rsidRDefault="00800852" w:rsidP="00800852">
                  <w:pPr>
                    <w:rPr>
                      <w:b/>
                      <w:sz w:val="22"/>
                      <w:szCs w:val="22"/>
                    </w:rPr>
                  </w:pPr>
                  <w:r w:rsidRPr="00800852">
                    <w:rPr>
                      <w:b/>
                      <w:sz w:val="22"/>
                      <w:szCs w:val="22"/>
                    </w:rPr>
                    <w:t xml:space="preserve">Current Incumbent </w:t>
                  </w:r>
                </w:p>
              </w:tc>
              <w:tc>
                <w:tcPr>
                  <w:tcW w:w="2280" w:type="dxa"/>
                  <w:tcBorders>
                    <w:top w:val="single" w:sz="4" w:space="0" w:color="auto"/>
                    <w:left w:val="single" w:sz="4" w:space="0" w:color="auto"/>
                    <w:bottom w:val="single" w:sz="4" w:space="0" w:color="auto"/>
                    <w:right w:val="single" w:sz="4" w:space="0" w:color="auto"/>
                  </w:tcBorders>
                </w:tcPr>
                <w:p w:rsidR="00800852" w:rsidRPr="00800852" w:rsidRDefault="00800852" w:rsidP="00800852">
                  <w:pPr>
                    <w:rPr>
                      <w:bCs/>
                      <w:sz w:val="22"/>
                      <w:szCs w:val="22"/>
                    </w:rPr>
                  </w:pPr>
                </w:p>
                <w:p w:rsidR="00800852" w:rsidRPr="00800852" w:rsidRDefault="00800852" w:rsidP="00800852">
                  <w:pPr>
                    <w:rPr>
                      <w:bCs/>
                      <w:sz w:val="22"/>
                      <w:szCs w:val="22"/>
                    </w:rPr>
                  </w:pPr>
                </w:p>
              </w:tc>
              <w:tc>
                <w:tcPr>
                  <w:tcW w:w="2220" w:type="dxa"/>
                  <w:tcBorders>
                    <w:top w:val="single" w:sz="4" w:space="0" w:color="auto"/>
                    <w:left w:val="single" w:sz="4" w:space="0" w:color="auto"/>
                    <w:bottom w:val="single" w:sz="4" w:space="0" w:color="auto"/>
                    <w:right w:val="single" w:sz="4" w:space="0" w:color="auto"/>
                  </w:tcBorders>
                  <w:hideMark/>
                </w:tcPr>
                <w:p w:rsidR="00800852" w:rsidRPr="00800852" w:rsidRDefault="00800852" w:rsidP="00800852">
                  <w:pPr>
                    <w:rPr>
                      <w:b/>
                      <w:sz w:val="22"/>
                      <w:szCs w:val="22"/>
                    </w:rPr>
                  </w:pPr>
                  <w:r w:rsidRPr="00800852">
                    <w:rPr>
                      <w:b/>
                      <w:sz w:val="22"/>
                      <w:szCs w:val="22"/>
                    </w:rPr>
                    <w:t>Date Commenced:</w:t>
                  </w:r>
                </w:p>
              </w:tc>
              <w:tc>
                <w:tcPr>
                  <w:tcW w:w="2254" w:type="dxa"/>
                  <w:tcBorders>
                    <w:top w:val="single" w:sz="4" w:space="0" w:color="auto"/>
                    <w:left w:val="single" w:sz="4" w:space="0" w:color="auto"/>
                    <w:bottom w:val="single" w:sz="4" w:space="0" w:color="auto"/>
                    <w:right w:val="single" w:sz="4" w:space="0" w:color="auto"/>
                  </w:tcBorders>
                </w:tcPr>
                <w:p w:rsidR="00800852" w:rsidRPr="00800852" w:rsidRDefault="00800852" w:rsidP="00800852">
                  <w:pPr>
                    <w:rPr>
                      <w:b/>
                      <w:sz w:val="22"/>
                      <w:szCs w:val="22"/>
                    </w:rPr>
                  </w:pPr>
                </w:p>
              </w:tc>
            </w:tr>
            <w:tr w:rsidR="00800852" w:rsidRPr="00800852" w:rsidTr="00C36BCA">
              <w:trPr>
                <w:jc w:val="center"/>
              </w:trPr>
              <w:tc>
                <w:tcPr>
                  <w:tcW w:w="3676" w:type="dxa"/>
                  <w:tcBorders>
                    <w:top w:val="single" w:sz="4" w:space="0" w:color="auto"/>
                    <w:left w:val="single" w:sz="4" w:space="0" w:color="auto"/>
                    <w:bottom w:val="single" w:sz="4" w:space="0" w:color="auto"/>
                    <w:right w:val="single" w:sz="4" w:space="0" w:color="auto"/>
                  </w:tcBorders>
                  <w:hideMark/>
                </w:tcPr>
                <w:p w:rsidR="00800852" w:rsidRPr="00800852" w:rsidRDefault="00800852" w:rsidP="00800852">
                  <w:pPr>
                    <w:rPr>
                      <w:b/>
                      <w:sz w:val="22"/>
                      <w:szCs w:val="22"/>
                    </w:rPr>
                  </w:pPr>
                  <w:r w:rsidRPr="00800852">
                    <w:rPr>
                      <w:b/>
                      <w:sz w:val="22"/>
                      <w:szCs w:val="22"/>
                    </w:rPr>
                    <w:t>Manager:</w:t>
                  </w:r>
                </w:p>
                <w:p w:rsidR="00800852" w:rsidRPr="00800852" w:rsidRDefault="00800852" w:rsidP="00800852">
                  <w:pPr>
                    <w:rPr>
                      <w:b/>
                      <w:sz w:val="22"/>
                      <w:szCs w:val="22"/>
                    </w:rPr>
                  </w:pPr>
                </w:p>
              </w:tc>
              <w:tc>
                <w:tcPr>
                  <w:tcW w:w="2280" w:type="dxa"/>
                  <w:tcBorders>
                    <w:top w:val="single" w:sz="4" w:space="0" w:color="auto"/>
                    <w:left w:val="single" w:sz="4" w:space="0" w:color="auto"/>
                    <w:bottom w:val="single" w:sz="4" w:space="0" w:color="auto"/>
                    <w:right w:val="single" w:sz="4" w:space="0" w:color="auto"/>
                  </w:tcBorders>
                </w:tcPr>
                <w:p w:rsidR="00800852" w:rsidRPr="00800852" w:rsidRDefault="00800852" w:rsidP="00800852">
                  <w:pPr>
                    <w:rPr>
                      <w:b/>
                      <w:sz w:val="22"/>
                      <w:szCs w:val="22"/>
                    </w:rPr>
                  </w:pPr>
                </w:p>
              </w:tc>
              <w:tc>
                <w:tcPr>
                  <w:tcW w:w="2220" w:type="dxa"/>
                  <w:tcBorders>
                    <w:top w:val="single" w:sz="4" w:space="0" w:color="auto"/>
                    <w:left w:val="single" w:sz="4" w:space="0" w:color="auto"/>
                    <w:bottom w:val="single" w:sz="4" w:space="0" w:color="auto"/>
                    <w:right w:val="single" w:sz="4" w:space="0" w:color="auto"/>
                  </w:tcBorders>
                </w:tcPr>
                <w:p w:rsidR="00800852" w:rsidRPr="00800852" w:rsidRDefault="00800852" w:rsidP="00800852">
                  <w:pPr>
                    <w:rPr>
                      <w:b/>
                      <w:sz w:val="22"/>
                      <w:szCs w:val="22"/>
                    </w:rPr>
                  </w:pPr>
                </w:p>
              </w:tc>
              <w:tc>
                <w:tcPr>
                  <w:tcW w:w="2254" w:type="dxa"/>
                  <w:tcBorders>
                    <w:top w:val="single" w:sz="4" w:space="0" w:color="auto"/>
                    <w:left w:val="single" w:sz="4" w:space="0" w:color="auto"/>
                    <w:bottom w:val="single" w:sz="4" w:space="0" w:color="auto"/>
                    <w:right w:val="single" w:sz="4" w:space="0" w:color="auto"/>
                  </w:tcBorders>
                </w:tcPr>
                <w:p w:rsidR="00800852" w:rsidRPr="00800852" w:rsidRDefault="00800852" w:rsidP="00800852">
                  <w:pPr>
                    <w:rPr>
                      <w:b/>
                      <w:sz w:val="22"/>
                      <w:szCs w:val="22"/>
                    </w:rPr>
                  </w:pPr>
                </w:p>
              </w:tc>
            </w:tr>
            <w:tr w:rsidR="00800852" w:rsidRPr="00800852" w:rsidTr="00C36BCA">
              <w:trPr>
                <w:jc w:val="center"/>
              </w:trPr>
              <w:tc>
                <w:tcPr>
                  <w:tcW w:w="3676" w:type="dxa"/>
                  <w:tcBorders>
                    <w:top w:val="single" w:sz="4" w:space="0" w:color="auto"/>
                    <w:left w:val="single" w:sz="4" w:space="0" w:color="auto"/>
                    <w:bottom w:val="single" w:sz="4" w:space="0" w:color="auto"/>
                    <w:right w:val="single" w:sz="4" w:space="0" w:color="auto"/>
                  </w:tcBorders>
                </w:tcPr>
                <w:p w:rsidR="00800852" w:rsidRPr="00800852" w:rsidRDefault="00800852" w:rsidP="00800852">
                  <w:pPr>
                    <w:rPr>
                      <w:b/>
                      <w:sz w:val="22"/>
                      <w:szCs w:val="22"/>
                    </w:rPr>
                  </w:pPr>
                  <w:r w:rsidRPr="00800852">
                    <w:rPr>
                      <w:b/>
                      <w:sz w:val="22"/>
                      <w:szCs w:val="22"/>
                    </w:rPr>
                    <w:t>Reviewed By:</w:t>
                  </w:r>
                </w:p>
                <w:p w:rsidR="00800852" w:rsidRPr="00800852" w:rsidRDefault="00800852" w:rsidP="00800852">
                  <w:pPr>
                    <w:rPr>
                      <w:b/>
                      <w:sz w:val="22"/>
                      <w:szCs w:val="22"/>
                    </w:rPr>
                  </w:pPr>
                </w:p>
              </w:tc>
              <w:tc>
                <w:tcPr>
                  <w:tcW w:w="2280" w:type="dxa"/>
                  <w:tcBorders>
                    <w:top w:val="single" w:sz="4" w:space="0" w:color="auto"/>
                    <w:left w:val="single" w:sz="4" w:space="0" w:color="auto"/>
                    <w:bottom w:val="single" w:sz="4" w:space="0" w:color="auto"/>
                    <w:right w:val="single" w:sz="4" w:space="0" w:color="auto"/>
                  </w:tcBorders>
                </w:tcPr>
                <w:p w:rsidR="00800852" w:rsidRPr="00800852" w:rsidRDefault="00800852" w:rsidP="00800852">
                  <w:pPr>
                    <w:rPr>
                      <w:b/>
                      <w:sz w:val="22"/>
                      <w:szCs w:val="22"/>
                    </w:rPr>
                  </w:pPr>
                </w:p>
              </w:tc>
              <w:tc>
                <w:tcPr>
                  <w:tcW w:w="2220" w:type="dxa"/>
                  <w:tcBorders>
                    <w:top w:val="single" w:sz="4" w:space="0" w:color="auto"/>
                    <w:left w:val="single" w:sz="4" w:space="0" w:color="auto"/>
                    <w:bottom w:val="single" w:sz="4" w:space="0" w:color="auto"/>
                    <w:right w:val="single" w:sz="4" w:space="0" w:color="auto"/>
                  </w:tcBorders>
                  <w:hideMark/>
                </w:tcPr>
                <w:p w:rsidR="00800852" w:rsidRPr="00800852" w:rsidRDefault="00800852" w:rsidP="00800852">
                  <w:pPr>
                    <w:rPr>
                      <w:b/>
                      <w:sz w:val="22"/>
                      <w:szCs w:val="22"/>
                    </w:rPr>
                  </w:pPr>
                  <w:r w:rsidRPr="00800852">
                    <w:rPr>
                      <w:b/>
                      <w:sz w:val="22"/>
                      <w:szCs w:val="22"/>
                    </w:rPr>
                    <w:t>Date:</w:t>
                  </w:r>
                </w:p>
              </w:tc>
              <w:tc>
                <w:tcPr>
                  <w:tcW w:w="2254" w:type="dxa"/>
                  <w:tcBorders>
                    <w:top w:val="single" w:sz="4" w:space="0" w:color="auto"/>
                    <w:left w:val="single" w:sz="4" w:space="0" w:color="auto"/>
                    <w:bottom w:val="single" w:sz="4" w:space="0" w:color="auto"/>
                    <w:right w:val="single" w:sz="4" w:space="0" w:color="auto"/>
                  </w:tcBorders>
                </w:tcPr>
                <w:p w:rsidR="00800852" w:rsidRPr="00800852" w:rsidRDefault="00800852" w:rsidP="00800852">
                  <w:pPr>
                    <w:rPr>
                      <w:b/>
                      <w:sz w:val="22"/>
                      <w:szCs w:val="22"/>
                    </w:rPr>
                  </w:pPr>
                </w:p>
              </w:tc>
            </w:tr>
          </w:tbl>
          <w:p w:rsidR="00800852" w:rsidRPr="00800852" w:rsidRDefault="00800852" w:rsidP="00BE61B2">
            <w:pPr>
              <w:spacing w:after="80"/>
              <w:rPr>
                <w:b/>
                <w:sz w:val="22"/>
                <w:szCs w:val="22"/>
              </w:rPr>
            </w:pPr>
          </w:p>
        </w:tc>
      </w:tr>
    </w:tbl>
    <w:p w:rsidR="00724C37" w:rsidRDefault="00724C37" w:rsidP="008E46BA">
      <w:pPr>
        <w:rPr>
          <w:sz w:val="22"/>
          <w:szCs w:val="22"/>
        </w:rPr>
      </w:pPr>
    </w:p>
    <w:p w:rsidR="008E46BA" w:rsidRPr="00800852" w:rsidRDefault="00724C37" w:rsidP="008E46BA">
      <w:pPr>
        <w:rPr>
          <w:sz w:val="22"/>
          <w:szCs w:val="22"/>
        </w:rPr>
      </w:pPr>
      <w:r w:rsidRPr="00724C37">
        <w:rPr>
          <w:sz w:val="22"/>
          <w:szCs w:val="22"/>
        </w:rPr>
        <w:t>This position description is subject to change from time to time as Council’s organisation may be developed or restructured.  Any such reorganisation of duties shall be the subject of discussion with the position incumbent</w:t>
      </w:r>
      <w:r>
        <w:rPr>
          <w:sz w:val="22"/>
          <w:szCs w:val="22"/>
        </w:rPr>
        <w:t>.</w:t>
      </w:r>
    </w:p>
    <w:sectPr w:rsidR="008E46BA" w:rsidRPr="00800852" w:rsidSect="0088181D">
      <w:headerReference w:type="default" r:id="rId10"/>
      <w:footerReference w:type="default" r:id="rId11"/>
      <w:headerReference w:type="first" r:id="rId12"/>
      <w:footerReference w:type="first" r:id="rId13"/>
      <w:pgSz w:w="11906" w:h="16838" w:code="9"/>
      <w:pgMar w:top="720" w:right="850" w:bottom="1008" w:left="850" w:header="288"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39D" w:rsidRDefault="00E0539D">
      <w:r>
        <w:separator/>
      </w:r>
    </w:p>
  </w:endnote>
  <w:endnote w:type="continuationSeparator" w:id="0">
    <w:p w:rsidR="00E0539D" w:rsidRDefault="00E0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nil"/>
        <w:left w:val="nil"/>
        <w:bottom w:val="nil"/>
        <w:right w:val="nil"/>
      </w:tblBorders>
      <w:tblLayout w:type="fixed"/>
      <w:tblLook w:val="0000" w:firstRow="0" w:lastRow="0" w:firstColumn="0" w:lastColumn="0" w:noHBand="0" w:noVBand="0"/>
    </w:tblPr>
    <w:tblGrid>
      <w:gridCol w:w="3805"/>
    </w:tblGrid>
    <w:tr w:rsidR="001A2D57" w:rsidRPr="001A2D57">
      <w:trPr>
        <w:trHeight w:val="103"/>
      </w:trPr>
      <w:tc>
        <w:tcPr>
          <w:tcW w:w="3805" w:type="dxa"/>
        </w:tcPr>
        <w:p w:rsidR="001A2D57" w:rsidRPr="001A2D57" w:rsidRDefault="0051685F" w:rsidP="0051685F">
          <w:pPr>
            <w:rPr>
              <w:sz w:val="18"/>
              <w:szCs w:val="18"/>
            </w:rPr>
          </w:pPr>
          <w:r>
            <w:rPr>
              <w:sz w:val="18"/>
              <w:szCs w:val="18"/>
            </w:rPr>
            <w:t>Position:</w:t>
          </w:r>
          <w:r w:rsidRPr="001A2D57">
            <w:rPr>
              <w:bCs/>
              <w:sz w:val="18"/>
              <w:szCs w:val="18"/>
            </w:rPr>
            <w:t xml:space="preserve"> Senior</w:t>
          </w:r>
          <w:r w:rsidR="001A2D57" w:rsidRPr="001A2D57">
            <w:rPr>
              <w:bCs/>
              <w:sz w:val="18"/>
              <w:szCs w:val="18"/>
            </w:rPr>
            <w:t xml:space="preserve"> Technical Officer –Contracts </w:t>
          </w:r>
        </w:p>
      </w:tc>
    </w:tr>
  </w:tbl>
  <w:p w:rsidR="002401FC" w:rsidRPr="00512A46" w:rsidRDefault="002401FC" w:rsidP="00BE61B2">
    <w:r>
      <w:rPr>
        <w:sz w:val="18"/>
        <w:szCs w:val="18"/>
      </w:rPr>
      <w:tab/>
    </w:r>
    <w:sdt>
      <w:sdtPr>
        <w:id w:val="250395305"/>
        <w:docPartObj>
          <w:docPartGallery w:val="Page Numbers (Top of Page)"/>
          <w:docPartUnique/>
        </w:docPartObj>
      </w:sdtPr>
      <w:sdtEndPr/>
      <w:sdtContent>
        <w:r>
          <w:tab/>
        </w:r>
        <w:r>
          <w:tab/>
        </w:r>
        <w:r>
          <w:tab/>
        </w:r>
        <w:r w:rsidRPr="00BE61B2">
          <w:rPr>
            <w:sz w:val="16"/>
            <w:szCs w:val="16"/>
          </w:rPr>
          <w:t xml:space="preserve">Page </w:t>
        </w:r>
        <w:r w:rsidRPr="00BE61B2">
          <w:rPr>
            <w:sz w:val="16"/>
            <w:szCs w:val="16"/>
          </w:rPr>
          <w:fldChar w:fldCharType="begin"/>
        </w:r>
        <w:r w:rsidRPr="00BE61B2">
          <w:rPr>
            <w:sz w:val="16"/>
            <w:szCs w:val="16"/>
          </w:rPr>
          <w:instrText xml:space="preserve"> PAGE </w:instrText>
        </w:r>
        <w:r w:rsidRPr="00BE61B2">
          <w:rPr>
            <w:sz w:val="16"/>
            <w:szCs w:val="16"/>
          </w:rPr>
          <w:fldChar w:fldCharType="separate"/>
        </w:r>
        <w:r w:rsidR="00D87277">
          <w:rPr>
            <w:noProof/>
            <w:sz w:val="16"/>
            <w:szCs w:val="16"/>
          </w:rPr>
          <w:t>2</w:t>
        </w:r>
        <w:r w:rsidRPr="00BE61B2">
          <w:rPr>
            <w:sz w:val="16"/>
            <w:szCs w:val="16"/>
          </w:rPr>
          <w:fldChar w:fldCharType="end"/>
        </w:r>
        <w:r w:rsidRPr="00BE61B2">
          <w:rPr>
            <w:sz w:val="16"/>
            <w:szCs w:val="16"/>
          </w:rPr>
          <w:t xml:space="preserve"> of </w:t>
        </w:r>
        <w:r w:rsidRPr="00BE61B2">
          <w:rPr>
            <w:sz w:val="16"/>
            <w:szCs w:val="16"/>
          </w:rPr>
          <w:fldChar w:fldCharType="begin"/>
        </w:r>
        <w:r w:rsidRPr="00BE61B2">
          <w:rPr>
            <w:sz w:val="16"/>
            <w:szCs w:val="16"/>
          </w:rPr>
          <w:instrText xml:space="preserve"> NUMPAGES  </w:instrText>
        </w:r>
        <w:r w:rsidRPr="00BE61B2">
          <w:rPr>
            <w:sz w:val="16"/>
            <w:szCs w:val="16"/>
          </w:rPr>
          <w:fldChar w:fldCharType="separate"/>
        </w:r>
        <w:r w:rsidR="00D87277">
          <w:rPr>
            <w:noProof/>
            <w:sz w:val="16"/>
            <w:szCs w:val="16"/>
          </w:rPr>
          <w:t>4</w:t>
        </w:r>
        <w:r w:rsidRPr="00BE61B2">
          <w:rPr>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1FC" w:rsidRDefault="002401FC">
    <w:pPr>
      <w:pStyle w:val="Footer"/>
    </w:pPr>
    <w:r w:rsidRPr="00B010AE">
      <w:rPr>
        <w:sz w:val="18"/>
        <w:szCs w:val="18"/>
      </w:rPr>
      <w:t>M</w:t>
    </w:r>
    <w:r>
      <w:rPr>
        <w:sz w:val="18"/>
        <w:szCs w:val="18"/>
      </w:rPr>
      <w:t>C302</w:t>
    </w:r>
    <w:r w:rsidRPr="00B010AE">
      <w:rPr>
        <w:sz w:val="18"/>
        <w:szCs w:val="18"/>
      </w:rPr>
      <w:t xml:space="preserve"> </w:t>
    </w:r>
    <w:r>
      <w:rPr>
        <w:sz w:val="18"/>
        <w:szCs w:val="18"/>
      </w:rPr>
      <w:t>Infrastructure &amp; Environment Support Officer</w:t>
    </w:r>
    <w:r>
      <w:rPr>
        <w:sz w:val="18"/>
        <w:szCs w:val="18"/>
      </w:rPr>
      <w:tab/>
    </w:r>
    <w:r>
      <w:rPr>
        <w:sz w:val="18"/>
        <w:szCs w:val="18"/>
      </w:rPr>
      <w:tab/>
    </w:r>
    <w:r>
      <w:rPr>
        <w:sz w:val="18"/>
        <w:szCs w:val="18"/>
      </w:rPr>
      <w:tab/>
      <w:t>Aug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39D" w:rsidRDefault="00E0539D">
      <w:r>
        <w:separator/>
      </w:r>
    </w:p>
  </w:footnote>
  <w:footnote w:type="continuationSeparator" w:id="0">
    <w:p w:rsidR="00E0539D" w:rsidRDefault="00E05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1FC" w:rsidRPr="00512A46" w:rsidRDefault="002401FC">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1FC" w:rsidRDefault="002401FC">
    <w:pPr>
      <w:pStyle w:val="Header"/>
    </w:pPr>
  </w:p>
  <w:p w:rsidR="002401FC" w:rsidRDefault="00240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32A12"/>
    <w:multiLevelType w:val="hybridMultilevel"/>
    <w:tmpl w:val="755021A2"/>
    <w:lvl w:ilvl="0" w:tplc="FB3AA7B8">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A5B38EC"/>
    <w:multiLevelType w:val="singleLevel"/>
    <w:tmpl w:val="72964ECE"/>
    <w:lvl w:ilvl="0">
      <w:start w:val="1"/>
      <w:numFmt w:val="bullet"/>
      <w:pStyle w:val="TableBullet"/>
      <w:lvlText w:val=""/>
      <w:lvlJc w:val="left"/>
      <w:pPr>
        <w:tabs>
          <w:tab w:val="num" w:pos="720"/>
        </w:tabs>
        <w:ind w:left="720" w:hanging="360"/>
      </w:pPr>
      <w:rPr>
        <w:rFonts w:ascii="Symbol" w:hAnsi="Symbol" w:hint="default"/>
      </w:rPr>
    </w:lvl>
  </w:abstractNum>
  <w:abstractNum w:abstractNumId="2" w15:restartNumberingAfterBreak="0">
    <w:nsid w:val="1ED74EB6"/>
    <w:multiLevelType w:val="hybridMultilevel"/>
    <w:tmpl w:val="BA46A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503D0D"/>
    <w:multiLevelType w:val="hybridMultilevel"/>
    <w:tmpl w:val="57A6FE08"/>
    <w:lvl w:ilvl="0" w:tplc="084EE4D4">
      <w:start w:val="1"/>
      <w:numFmt w:val="decimal"/>
      <w:lvlText w:val="%1."/>
      <w:lvlJc w:val="left"/>
      <w:pPr>
        <w:ind w:left="360" w:hanging="360"/>
      </w:pPr>
      <w:rPr>
        <w:rFonts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A257921"/>
    <w:multiLevelType w:val="hybridMultilevel"/>
    <w:tmpl w:val="72884D62"/>
    <w:lvl w:ilvl="0" w:tplc="F8E0384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B172E7"/>
    <w:multiLevelType w:val="hybridMultilevel"/>
    <w:tmpl w:val="974CAACA"/>
    <w:lvl w:ilvl="0" w:tplc="D98A203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3D765D"/>
    <w:multiLevelType w:val="hybridMultilevel"/>
    <w:tmpl w:val="5B82F6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78C4190"/>
    <w:multiLevelType w:val="hybridMultilevel"/>
    <w:tmpl w:val="F8BA9706"/>
    <w:lvl w:ilvl="0" w:tplc="F8E0384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C65A7C"/>
    <w:multiLevelType w:val="hybridMultilevel"/>
    <w:tmpl w:val="3A320C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0F4A09"/>
    <w:multiLevelType w:val="hybridMultilevel"/>
    <w:tmpl w:val="3C6E0A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9FE67FD"/>
    <w:multiLevelType w:val="hybridMultilevel"/>
    <w:tmpl w:val="05E6C4B4"/>
    <w:lvl w:ilvl="0" w:tplc="B2CCE97C">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9F3D57"/>
    <w:multiLevelType w:val="hybridMultilevel"/>
    <w:tmpl w:val="937A2B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1585791"/>
    <w:multiLevelType w:val="hybridMultilevel"/>
    <w:tmpl w:val="00F283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24A3458"/>
    <w:multiLevelType w:val="hybridMultilevel"/>
    <w:tmpl w:val="EC96C692"/>
    <w:lvl w:ilvl="0" w:tplc="0C090001">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CC96057"/>
    <w:multiLevelType w:val="hybridMultilevel"/>
    <w:tmpl w:val="923A5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4C1534"/>
    <w:multiLevelType w:val="hybridMultilevel"/>
    <w:tmpl w:val="37FE88FE"/>
    <w:lvl w:ilvl="0" w:tplc="0D7C992E">
      <w:start w:val="1"/>
      <w:numFmt w:val="decimal"/>
      <w:lvlText w:val="%1."/>
      <w:lvlJc w:val="left"/>
      <w:pPr>
        <w:ind w:left="390" w:hanging="360"/>
      </w:pPr>
      <w:rPr>
        <w:rFonts w:ascii="Arial" w:hAnsi="Arial" w:cs="Arial" w:hint="default"/>
      </w:rPr>
    </w:lvl>
    <w:lvl w:ilvl="1" w:tplc="0C090019" w:tentative="1">
      <w:start w:val="1"/>
      <w:numFmt w:val="lowerLetter"/>
      <w:lvlText w:val="%2."/>
      <w:lvlJc w:val="left"/>
      <w:pPr>
        <w:ind w:left="1110" w:hanging="360"/>
      </w:pPr>
      <w:rPr>
        <w:rFonts w:cs="Times New Roman"/>
      </w:rPr>
    </w:lvl>
    <w:lvl w:ilvl="2" w:tplc="0C09001B" w:tentative="1">
      <w:start w:val="1"/>
      <w:numFmt w:val="lowerRoman"/>
      <w:lvlText w:val="%3."/>
      <w:lvlJc w:val="right"/>
      <w:pPr>
        <w:ind w:left="1830" w:hanging="180"/>
      </w:pPr>
      <w:rPr>
        <w:rFonts w:cs="Times New Roman"/>
      </w:rPr>
    </w:lvl>
    <w:lvl w:ilvl="3" w:tplc="0C09000F" w:tentative="1">
      <w:start w:val="1"/>
      <w:numFmt w:val="decimal"/>
      <w:lvlText w:val="%4."/>
      <w:lvlJc w:val="left"/>
      <w:pPr>
        <w:ind w:left="2550" w:hanging="360"/>
      </w:pPr>
      <w:rPr>
        <w:rFonts w:cs="Times New Roman"/>
      </w:rPr>
    </w:lvl>
    <w:lvl w:ilvl="4" w:tplc="0C090019" w:tentative="1">
      <w:start w:val="1"/>
      <w:numFmt w:val="lowerLetter"/>
      <w:lvlText w:val="%5."/>
      <w:lvlJc w:val="left"/>
      <w:pPr>
        <w:ind w:left="3270" w:hanging="360"/>
      </w:pPr>
      <w:rPr>
        <w:rFonts w:cs="Times New Roman"/>
      </w:rPr>
    </w:lvl>
    <w:lvl w:ilvl="5" w:tplc="0C09001B" w:tentative="1">
      <w:start w:val="1"/>
      <w:numFmt w:val="lowerRoman"/>
      <w:lvlText w:val="%6."/>
      <w:lvlJc w:val="right"/>
      <w:pPr>
        <w:ind w:left="3990" w:hanging="180"/>
      </w:pPr>
      <w:rPr>
        <w:rFonts w:cs="Times New Roman"/>
      </w:rPr>
    </w:lvl>
    <w:lvl w:ilvl="6" w:tplc="0C09000F" w:tentative="1">
      <w:start w:val="1"/>
      <w:numFmt w:val="decimal"/>
      <w:lvlText w:val="%7."/>
      <w:lvlJc w:val="left"/>
      <w:pPr>
        <w:ind w:left="4710" w:hanging="360"/>
      </w:pPr>
      <w:rPr>
        <w:rFonts w:cs="Times New Roman"/>
      </w:rPr>
    </w:lvl>
    <w:lvl w:ilvl="7" w:tplc="0C090019" w:tentative="1">
      <w:start w:val="1"/>
      <w:numFmt w:val="lowerLetter"/>
      <w:lvlText w:val="%8."/>
      <w:lvlJc w:val="left"/>
      <w:pPr>
        <w:ind w:left="5430" w:hanging="360"/>
      </w:pPr>
      <w:rPr>
        <w:rFonts w:cs="Times New Roman"/>
      </w:rPr>
    </w:lvl>
    <w:lvl w:ilvl="8" w:tplc="0C09001B" w:tentative="1">
      <w:start w:val="1"/>
      <w:numFmt w:val="lowerRoman"/>
      <w:lvlText w:val="%9."/>
      <w:lvlJc w:val="right"/>
      <w:pPr>
        <w:ind w:left="6150" w:hanging="180"/>
      </w:pPr>
      <w:rPr>
        <w:rFonts w:cs="Times New Roman"/>
      </w:rPr>
    </w:lvl>
  </w:abstractNum>
  <w:abstractNum w:abstractNumId="16" w15:restartNumberingAfterBreak="0">
    <w:nsid w:val="6FEE536C"/>
    <w:multiLevelType w:val="hybridMultilevel"/>
    <w:tmpl w:val="58A4F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4"/>
  </w:num>
  <w:num w:numId="6">
    <w:abstractNumId w:val="5"/>
  </w:num>
  <w:num w:numId="7">
    <w:abstractNumId w:val="13"/>
  </w:num>
  <w:num w:numId="8">
    <w:abstractNumId w:val="3"/>
  </w:num>
  <w:num w:numId="9">
    <w:abstractNumId w:val="12"/>
  </w:num>
  <w:num w:numId="10">
    <w:abstractNumId w:val="11"/>
  </w:num>
  <w:num w:numId="11">
    <w:abstractNumId w:val="13"/>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8"/>
  </w:num>
  <w:num w:numId="14">
    <w:abstractNumId w:val="6"/>
  </w:num>
  <w:num w:numId="15">
    <w:abstractNumId w:val="9"/>
  </w:num>
  <w:num w:numId="16">
    <w:abstractNumId w:val="16"/>
  </w:num>
  <w:num w:numId="17">
    <w:abstractNumId w:val="2"/>
  </w:num>
  <w:num w:numId="18">
    <w:abstractNumId w:val="7"/>
  </w:num>
  <w:num w:numId="19">
    <w:abstractNumId w:val="4"/>
  </w:num>
  <w:num w:numId="20">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1Mjc3MLQwtDQwNDJQ0lEKTi0uzszPAymwrAUAzLBSkCwAAAA="/>
  </w:docVars>
  <w:rsids>
    <w:rsidRoot w:val="00B57519"/>
    <w:rsid w:val="00000392"/>
    <w:rsid w:val="0000432D"/>
    <w:rsid w:val="00012C29"/>
    <w:rsid w:val="0001409A"/>
    <w:rsid w:val="00016C35"/>
    <w:rsid w:val="00017FB3"/>
    <w:rsid w:val="00020AE4"/>
    <w:rsid w:val="000218E1"/>
    <w:rsid w:val="00022BEC"/>
    <w:rsid w:val="00023776"/>
    <w:rsid w:val="0002410E"/>
    <w:rsid w:val="00027841"/>
    <w:rsid w:val="000300F8"/>
    <w:rsid w:val="00032499"/>
    <w:rsid w:val="00032D56"/>
    <w:rsid w:val="000339FB"/>
    <w:rsid w:val="00034BC7"/>
    <w:rsid w:val="00035E68"/>
    <w:rsid w:val="00035F88"/>
    <w:rsid w:val="000379C3"/>
    <w:rsid w:val="00040145"/>
    <w:rsid w:val="00040588"/>
    <w:rsid w:val="00042A3B"/>
    <w:rsid w:val="000437E6"/>
    <w:rsid w:val="00044CA4"/>
    <w:rsid w:val="00045A6C"/>
    <w:rsid w:val="0005025D"/>
    <w:rsid w:val="00051DBD"/>
    <w:rsid w:val="0005231D"/>
    <w:rsid w:val="00055E51"/>
    <w:rsid w:val="000561DB"/>
    <w:rsid w:val="00060874"/>
    <w:rsid w:val="00061D7F"/>
    <w:rsid w:val="00063165"/>
    <w:rsid w:val="00063FD7"/>
    <w:rsid w:val="00067EE3"/>
    <w:rsid w:val="00070519"/>
    <w:rsid w:val="00073E14"/>
    <w:rsid w:val="0007526B"/>
    <w:rsid w:val="00075D4F"/>
    <w:rsid w:val="0007685D"/>
    <w:rsid w:val="0008081E"/>
    <w:rsid w:val="00081C11"/>
    <w:rsid w:val="00082E7D"/>
    <w:rsid w:val="00083F8C"/>
    <w:rsid w:val="000867CC"/>
    <w:rsid w:val="000869D8"/>
    <w:rsid w:val="0008736E"/>
    <w:rsid w:val="00090E3B"/>
    <w:rsid w:val="00091EC7"/>
    <w:rsid w:val="00092142"/>
    <w:rsid w:val="000932C4"/>
    <w:rsid w:val="00093BFE"/>
    <w:rsid w:val="00094651"/>
    <w:rsid w:val="00096230"/>
    <w:rsid w:val="000970F9"/>
    <w:rsid w:val="00097BD8"/>
    <w:rsid w:val="000A1CD5"/>
    <w:rsid w:val="000A3958"/>
    <w:rsid w:val="000A4A86"/>
    <w:rsid w:val="000A5690"/>
    <w:rsid w:val="000A5992"/>
    <w:rsid w:val="000A6F24"/>
    <w:rsid w:val="000A7A60"/>
    <w:rsid w:val="000A7D54"/>
    <w:rsid w:val="000B3E95"/>
    <w:rsid w:val="000B3FEE"/>
    <w:rsid w:val="000B473A"/>
    <w:rsid w:val="000B4EEC"/>
    <w:rsid w:val="000B5490"/>
    <w:rsid w:val="000B5AC9"/>
    <w:rsid w:val="000B7707"/>
    <w:rsid w:val="000B7A0F"/>
    <w:rsid w:val="000C3707"/>
    <w:rsid w:val="000C6441"/>
    <w:rsid w:val="000D0557"/>
    <w:rsid w:val="000D1F63"/>
    <w:rsid w:val="000D2CC4"/>
    <w:rsid w:val="000D3B53"/>
    <w:rsid w:val="000D472C"/>
    <w:rsid w:val="000D68C8"/>
    <w:rsid w:val="000D6B94"/>
    <w:rsid w:val="000E1052"/>
    <w:rsid w:val="000E249D"/>
    <w:rsid w:val="000E2DCA"/>
    <w:rsid w:val="000E3023"/>
    <w:rsid w:val="000E4791"/>
    <w:rsid w:val="000E50F7"/>
    <w:rsid w:val="000E518D"/>
    <w:rsid w:val="000E63DC"/>
    <w:rsid w:val="000E72E5"/>
    <w:rsid w:val="000E7CC0"/>
    <w:rsid w:val="000F09DA"/>
    <w:rsid w:val="000F295E"/>
    <w:rsid w:val="000F3BB5"/>
    <w:rsid w:val="000F48DA"/>
    <w:rsid w:val="000F5A2C"/>
    <w:rsid w:val="000F6F59"/>
    <w:rsid w:val="000F74AF"/>
    <w:rsid w:val="00100DD8"/>
    <w:rsid w:val="00102711"/>
    <w:rsid w:val="0011027C"/>
    <w:rsid w:val="001111BE"/>
    <w:rsid w:val="00111727"/>
    <w:rsid w:val="00112FA9"/>
    <w:rsid w:val="00115C2B"/>
    <w:rsid w:val="00115DA3"/>
    <w:rsid w:val="0011664B"/>
    <w:rsid w:val="001168B6"/>
    <w:rsid w:val="00116A93"/>
    <w:rsid w:val="001177A9"/>
    <w:rsid w:val="001209AD"/>
    <w:rsid w:val="001236A2"/>
    <w:rsid w:val="00126704"/>
    <w:rsid w:val="001269E9"/>
    <w:rsid w:val="00127F32"/>
    <w:rsid w:val="001312D3"/>
    <w:rsid w:val="00132390"/>
    <w:rsid w:val="00136EC4"/>
    <w:rsid w:val="00137B5A"/>
    <w:rsid w:val="001417CE"/>
    <w:rsid w:val="00141A18"/>
    <w:rsid w:val="00145791"/>
    <w:rsid w:val="001470F5"/>
    <w:rsid w:val="001472A1"/>
    <w:rsid w:val="00152D4C"/>
    <w:rsid w:val="001545B0"/>
    <w:rsid w:val="001550AF"/>
    <w:rsid w:val="00155497"/>
    <w:rsid w:val="0015656C"/>
    <w:rsid w:val="00156FC1"/>
    <w:rsid w:val="00157346"/>
    <w:rsid w:val="001606FC"/>
    <w:rsid w:val="00161210"/>
    <w:rsid w:val="00161FCC"/>
    <w:rsid w:val="00162D22"/>
    <w:rsid w:val="00163900"/>
    <w:rsid w:val="00166332"/>
    <w:rsid w:val="0017013B"/>
    <w:rsid w:val="00170660"/>
    <w:rsid w:val="00171FA5"/>
    <w:rsid w:val="00172E4A"/>
    <w:rsid w:val="001733F0"/>
    <w:rsid w:val="001734FE"/>
    <w:rsid w:val="00173F63"/>
    <w:rsid w:val="00181738"/>
    <w:rsid w:val="00181DFD"/>
    <w:rsid w:val="00181EF7"/>
    <w:rsid w:val="0018384C"/>
    <w:rsid w:val="0018635C"/>
    <w:rsid w:val="0018754A"/>
    <w:rsid w:val="00190CD2"/>
    <w:rsid w:val="00192983"/>
    <w:rsid w:val="00193437"/>
    <w:rsid w:val="0019592C"/>
    <w:rsid w:val="001961DE"/>
    <w:rsid w:val="001A208D"/>
    <w:rsid w:val="001A2D57"/>
    <w:rsid w:val="001A3798"/>
    <w:rsid w:val="001A37CF"/>
    <w:rsid w:val="001A44F5"/>
    <w:rsid w:val="001A4ECE"/>
    <w:rsid w:val="001A5D99"/>
    <w:rsid w:val="001A685F"/>
    <w:rsid w:val="001B0B71"/>
    <w:rsid w:val="001B16DA"/>
    <w:rsid w:val="001B25AA"/>
    <w:rsid w:val="001B2CB4"/>
    <w:rsid w:val="001B30BD"/>
    <w:rsid w:val="001B3C81"/>
    <w:rsid w:val="001B7BDB"/>
    <w:rsid w:val="001C3D81"/>
    <w:rsid w:val="001C695D"/>
    <w:rsid w:val="001C7390"/>
    <w:rsid w:val="001D14C2"/>
    <w:rsid w:val="001D205E"/>
    <w:rsid w:val="001D22B6"/>
    <w:rsid w:val="001D3D04"/>
    <w:rsid w:val="001E0716"/>
    <w:rsid w:val="001E0FAE"/>
    <w:rsid w:val="001E2245"/>
    <w:rsid w:val="001E2FC0"/>
    <w:rsid w:val="001E456E"/>
    <w:rsid w:val="001E6BBC"/>
    <w:rsid w:val="001E6BFD"/>
    <w:rsid w:val="001F11BD"/>
    <w:rsid w:val="001F567E"/>
    <w:rsid w:val="001F6903"/>
    <w:rsid w:val="001F739B"/>
    <w:rsid w:val="002031FA"/>
    <w:rsid w:val="00203545"/>
    <w:rsid w:val="00211C49"/>
    <w:rsid w:val="00212C1F"/>
    <w:rsid w:val="00212F9F"/>
    <w:rsid w:val="0021578A"/>
    <w:rsid w:val="002159EA"/>
    <w:rsid w:val="00220068"/>
    <w:rsid w:val="0022119B"/>
    <w:rsid w:val="00221CCB"/>
    <w:rsid w:val="00225FDF"/>
    <w:rsid w:val="002279FD"/>
    <w:rsid w:val="00230119"/>
    <w:rsid w:val="0023021B"/>
    <w:rsid w:val="00233216"/>
    <w:rsid w:val="00233C87"/>
    <w:rsid w:val="002366EA"/>
    <w:rsid w:val="002377B4"/>
    <w:rsid w:val="00237E14"/>
    <w:rsid w:val="002401FC"/>
    <w:rsid w:val="00240C63"/>
    <w:rsid w:val="00241082"/>
    <w:rsid w:val="00242287"/>
    <w:rsid w:val="002439A6"/>
    <w:rsid w:val="00245ECE"/>
    <w:rsid w:val="00251486"/>
    <w:rsid w:val="002522EC"/>
    <w:rsid w:val="00253C92"/>
    <w:rsid w:val="002540AB"/>
    <w:rsid w:val="002577FE"/>
    <w:rsid w:val="002656EF"/>
    <w:rsid w:val="0026705B"/>
    <w:rsid w:val="00267573"/>
    <w:rsid w:val="00267D40"/>
    <w:rsid w:val="002701CE"/>
    <w:rsid w:val="00274370"/>
    <w:rsid w:val="00274755"/>
    <w:rsid w:val="00275380"/>
    <w:rsid w:val="00276B5B"/>
    <w:rsid w:val="0027717F"/>
    <w:rsid w:val="002808EB"/>
    <w:rsid w:val="00285CC5"/>
    <w:rsid w:val="0029005B"/>
    <w:rsid w:val="002904B6"/>
    <w:rsid w:val="002907A2"/>
    <w:rsid w:val="00291BEF"/>
    <w:rsid w:val="00292133"/>
    <w:rsid w:val="0029293D"/>
    <w:rsid w:val="00293B5F"/>
    <w:rsid w:val="002967A6"/>
    <w:rsid w:val="00296B3A"/>
    <w:rsid w:val="00296BBF"/>
    <w:rsid w:val="002974BB"/>
    <w:rsid w:val="002A0465"/>
    <w:rsid w:val="002A1A81"/>
    <w:rsid w:val="002A238B"/>
    <w:rsid w:val="002A2CFB"/>
    <w:rsid w:val="002A5A32"/>
    <w:rsid w:val="002A6422"/>
    <w:rsid w:val="002A7227"/>
    <w:rsid w:val="002B13F6"/>
    <w:rsid w:val="002B16A3"/>
    <w:rsid w:val="002B1888"/>
    <w:rsid w:val="002B2F92"/>
    <w:rsid w:val="002B5A7A"/>
    <w:rsid w:val="002B6386"/>
    <w:rsid w:val="002C43F9"/>
    <w:rsid w:val="002C5F90"/>
    <w:rsid w:val="002C6B24"/>
    <w:rsid w:val="002C6CD0"/>
    <w:rsid w:val="002D0BB5"/>
    <w:rsid w:val="002D51DD"/>
    <w:rsid w:val="002D678C"/>
    <w:rsid w:val="002D6A6C"/>
    <w:rsid w:val="002D783C"/>
    <w:rsid w:val="002D7923"/>
    <w:rsid w:val="002E03FF"/>
    <w:rsid w:val="002E0417"/>
    <w:rsid w:val="002E0AF1"/>
    <w:rsid w:val="002E1602"/>
    <w:rsid w:val="002E7D0D"/>
    <w:rsid w:val="002F13D5"/>
    <w:rsid w:val="002F16AE"/>
    <w:rsid w:val="002F1DDF"/>
    <w:rsid w:val="002F2669"/>
    <w:rsid w:val="002F39EF"/>
    <w:rsid w:val="002F7300"/>
    <w:rsid w:val="00300395"/>
    <w:rsid w:val="00300DA1"/>
    <w:rsid w:val="003028BF"/>
    <w:rsid w:val="00303E89"/>
    <w:rsid w:val="00305A0B"/>
    <w:rsid w:val="00306C9F"/>
    <w:rsid w:val="00307C2B"/>
    <w:rsid w:val="00310B87"/>
    <w:rsid w:val="00310D24"/>
    <w:rsid w:val="00312EDA"/>
    <w:rsid w:val="00313E73"/>
    <w:rsid w:val="00315558"/>
    <w:rsid w:val="003211DF"/>
    <w:rsid w:val="003228A4"/>
    <w:rsid w:val="0032312C"/>
    <w:rsid w:val="003265A0"/>
    <w:rsid w:val="00326853"/>
    <w:rsid w:val="00326C5A"/>
    <w:rsid w:val="00330AAB"/>
    <w:rsid w:val="003314FC"/>
    <w:rsid w:val="00332F3C"/>
    <w:rsid w:val="0033397E"/>
    <w:rsid w:val="00333ACB"/>
    <w:rsid w:val="00337362"/>
    <w:rsid w:val="003433B5"/>
    <w:rsid w:val="0034366C"/>
    <w:rsid w:val="00343883"/>
    <w:rsid w:val="00343B96"/>
    <w:rsid w:val="00344DC3"/>
    <w:rsid w:val="00344F2F"/>
    <w:rsid w:val="00350137"/>
    <w:rsid w:val="00350F2E"/>
    <w:rsid w:val="00351600"/>
    <w:rsid w:val="0035215C"/>
    <w:rsid w:val="00353131"/>
    <w:rsid w:val="003533B2"/>
    <w:rsid w:val="003547BC"/>
    <w:rsid w:val="003620B1"/>
    <w:rsid w:val="003644C9"/>
    <w:rsid w:val="003650B8"/>
    <w:rsid w:val="003659D1"/>
    <w:rsid w:val="003729AE"/>
    <w:rsid w:val="003740BA"/>
    <w:rsid w:val="00376527"/>
    <w:rsid w:val="00381453"/>
    <w:rsid w:val="003875CE"/>
    <w:rsid w:val="00387AC2"/>
    <w:rsid w:val="003908BB"/>
    <w:rsid w:val="00390A33"/>
    <w:rsid w:val="0039170A"/>
    <w:rsid w:val="00391B06"/>
    <w:rsid w:val="00392E62"/>
    <w:rsid w:val="00394AB1"/>
    <w:rsid w:val="003954DA"/>
    <w:rsid w:val="0039652F"/>
    <w:rsid w:val="003A00DE"/>
    <w:rsid w:val="003A227A"/>
    <w:rsid w:val="003A3727"/>
    <w:rsid w:val="003B0BE0"/>
    <w:rsid w:val="003B2D4B"/>
    <w:rsid w:val="003B2DE3"/>
    <w:rsid w:val="003C0A06"/>
    <w:rsid w:val="003C1C04"/>
    <w:rsid w:val="003C3279"/>
    <w:rsid w:val="003C3414"/>
    <w:rsid w:val="003C4B64"/>
    <w:rsid w:val="003C5300"/>
    <w:rsid w:val="003C782C"/>
    <w:rsid w:val="003D1B72"/>
    <w:rsid w:val="003D36CC"/>
    <w:rsid w:val="003D4DA9"/>
    <w:rsid w:val="003D5606"/>
    <w:rsid w:val="003E438F"/>
    <w:rsid w:val="003F1792"/>
    <w:rsid w:val="003F39B1"/>
    <w:rsid w:val="003F46C9"/>
    <w:rsid w:val="003F6161"/>
    <w:rsid w:val="003F6ACF"/>
    <w:rsid w:val="00401FCB"/>
    <w:rsid w:val="00402002"/>
    <w:rsid w:val="0040330C"/>
    <w:rsid w:val="00405ECB"/>
    <w:rsid w:val="00407489"/>
    <w:rsid w:val="004121D8"/>
    <w:rsid w:val="00412D2C"/>
    <w:rsid w:val="00413742"/>
    <w:rsid w:val="00414791"/>
    <w:rsid w:val="00416621"/>
    <w:rsid w:val="00417FED"/>
    <w:rsid w:val="00420043"/>
    <w:rsid w:val="00420FB1"/>
    <w:rsid w:val="00421321"/>
    <w:rsid w:val="00421F33"/>
    <w:rsid w:val="00425931"/>
    <w:rsid w:val="00427409"/>
    <w:rsid w:val="00430807"/>
    <w:rsid w:val="004339FE"/>
    <w:rsid w:val="00433FD5"/>
    <w:rsid w:val="0043491E"/>
    <w:rsid w:val="00436E84"/>
    <w:rsid w:val="00440BD2"/>
    <w:rsid w:val="00441404"/>
    <w:rsid w:val="00441B6C"/>
    <w:rsid w:val="0044235F"/>
    <w:rsid w:val="00442947"/>
    <w:rsid w:val="00443354"/>
    <w:rsid w:val="00447EE8"/>
    <w:rsid w:val="004514BE"/>
    <w:rsid w:val="00451667"/>
    <w:rsid w:val="00451E0D"/>
    <w:rsid w:val="00454518"/>
    <w:rsid w:val="00454C16"/>
    <w:rsid w:val="0045636B"/>
    <w:rsid w:val="00457FF5"/>
    <w:rsid w:val="0046243D"/>
    <w:rsid w:val="00465627"/>
    <w:rsid w:val="00467737"/>
    <w:rsid w:val="00470749"/>
    <w:rsid w:val="00471E4D"/>
    <w:rsid w:val="004775A0"/>
    <w:rsid w:val="00482BB9"/>
    <w:rsid w:val="004879EE"/>
    <w:rsid w:val="00490553"/>
    <w:rsid w:val="004908B7"/>
    <w:rsid w:val="0049200B"/>
    <w:rsid w:val="00493323"/>
    <w:rsid w:val="00497603"/>
    <w:rsid w:val="004A0C91"/>
    <w:rsid w:val="004A39AD"/>
    <w:rsid w:val="004A4855"/>
    <w:rsid w:val="004A493D"/>
    <w:rsid w:val="004A579A"/>
    <w:rsid w:val="004A57A2"/>
    <w:rsid w:val="004A7B64"/>
    <w:rsid w:val="004B1CA4"/>
    <w:rsid w:val="004B3871"/>
    <w:rsid w:val="004B5705"/>
    <w:rsid w:val="004C3070"/>
    <w:rsid w:val="004C30BC"/>
    <w:rsid w:val="004C3EAE"/>
    <w:rsid w:val="004C49FE"/>
    <w:rsid w:val="004C7DBE"/>
    <w:rsid w:val="004D30DE"/>
    <w:rsid w:val="004D3415"/>
    <w:rsid w:val="004D4BE5"/>
    <w:rsid w:val="004D4C22"/>
    <w:rsid w:val="004D5B67"/>
    <w:rsid w:val="004D6FE0"/>
    <w:rsid w:val="004D73A0"/>
    <w:rsid w:val="004D79F9"/>
    <w:rsid w:val="004E139F"/>
    <w:rsid w:val="004E29A6"/>
    <w:rsid w:val="004E76E2"/>
    <w:rsid w:val="004F2B0D"/>
    <w:rsid w:val="004F4533"/>
    <w:rsid w:val="004F4573"/>
    <w:rsid w:val="004F53FF"/>
    <w:rsid w:val="004F76DD"/>
    <w:rsid w:val="004F77D6"/>
    <w:rsid w:val="00502D1E"/>
    <w:rsid w:val="00506AFC"/>
    <w:rsid w:val="00512A46"/>
    <w:rsid w:val="005136AD"/>
    <w:rsid w:val="005140BC"/>
    <w:rsid w:val="00515900"/>
    <w:rsid w:val="005165FE"/>
    <w:rsid w:val="0051685F"/>
    <w:rsid w:val="00516917"/>
    <w:rsid w:val="005171F2"/>
    <w:rsid w:val="00517A5E"/>
    <w:rsid w:val="0052299D"/>
    <w:rsid w:val="00526B52"/>
    <w:rsid w:val="0053031C"/>
    <w:rsid w:val="00530745"/>
    <w:rsid w:val="00532847"/>
    <w:rsid w:val="0053345F"/>
    <w:rsid w:val="00535715"/>
    <w:rsid w:val="00535737"/>
    <w:rsid w:val="005362DF"/>
    <w:rsid w:val="00537722"/>
    <w:rsid w:val="00537FCC"/>
    <w:rsid w:val="0054313D"/>
    <w:rsid w:val="005438F9"/>
    <w:rsid w:val="0055259D"/>
    <w:rsid w:val="00553422"/>
    <w:rsid w:val="0055541D"/>
    <w:rsid w:val="005572D5"/>
    <w:rsid w:val="0055751B"/>
    <w:rsid w:val="00560D8D"/>
    <w:rsid w:val="00561E75"/>
    <w:rsid w:val="0056419C"/>
    <w:rsid w:val="00565BEE"/>
    <w:rsid w:val="00565D34"/>
    <w:rsid w:val="00565DE9"/>
    <w:rsid w:val="00566581"/>
    <w:rsid w:val="005723E6"/>
    <w:rsid w:val="005724AE"/>
    <w:rsid w:val="00572AA7"/>
    <w:rsid w:val="00573779"/>
    <w:rsid w:val="005743A6"/>
    <w:rsid w:val="005746A2"/>
    <w:rsid w:val="00574DD6"/>
    <w:rsid w:val="00574EE5"/>
    <w:rsid w:val="005777BA"/>
    <w:rsid w:val="0058286F"/>
    <w:rsid w:val="005866F3"/>
    <w:rsid w:val="00587541"/>
    <w:rsid w:val="00587DDB"/>
    <w:rsid w:val="00592A7C"/>
    <w:rsid w:val="0059305D"/>
    <w:rsid w:val="00597CEF"/>
    <w:rsid w:val="005A0390"/>
    <w:rsid w:val="005A31E5"/>
    <w:rsid w:val="005A4454"/>
    <w:rsid w:val="005A4D43"/>
    <w:rsid w:val="005A4D99"/>
    <w:rsid w:val="005A548C"/>
    <w:rsid w:val="005B1589"/>
    <w:rsid w:val="005B1AF6"/>
    <w:rsid w:val="005B1B39"/>
    <w:rsid w:val="005B627A"/>
    <w:rsid w:val="005B7A67"/>
    <w:rsid w:val="005B7BB1"/>
    <w:rsid w:val="005C0506"/>
    <w:rsid w:val="005C0BF3"/>
    <w:rsid w:val="005C111B"/>
    <w:rsid w:val="005C689B"/>
    <w:rsid w:val="005D6B64"/>
    <w:rsid w:val="005D7B9A"/>
    <w:rsid w:val="005E2ED5"/>
    <w:rsid w:val="005E5B5C"/>
    <w:rsid w:val="005E5DC4"/>
    <w:rsid w:val="005F2A95"/>
    <w:rsid w:val="005F5C4E"/>
    <w:rsid w:val="005F6E8D"/>
    <w:rsid w:val="0060078B"/>
    <w:rsid w:val="00607810"/>
    <w:rsid w:val="006104C6"/>
    <w:rsid w:val="00610851"/>
    <w:rsid w:val="006117A5"/>
    <w:rsid w:val="00613976"/>
    <w:rsid w:val="00616518"/>
    <w:rsid w:val="00617A5F"/>
    <w:rsid w:val="00617B87"/>
    <w:rsid w:val="00617ECB"/>
    <w:rsid w:val="0062099D"/>
    <w:rsid w:val="00623643"/>
    <w:rsid w:val="006253F6"/>
    <w:rsid w:val="00625870"/>
    <w:rsid w:val="006259D7"/>
    <w:rsid w:val="006321EE"/>
    <w:rsid w:val="006347CF"/>
    <w:rsid w:val="00635301"/>
    <w:rsid w:val="006356F6"/>
    <w:rsid w:val="00636325"/>
    <w:rsid w:val="006376DD"/>
    <w:rsid w:val="006428D2"/>
    <w:rsid w:val="006429FB"/>
    <w:rsid w:val="00643BCC"/>
    <w:rsid w:val="00645F73"/>
    <w:rsid w:val="00646009"/>
    <w:rsid w:val="006462E6"/>
    <w:rsid w:val="00646490"/>
    <w:rsid w:val="00646A79"/>
    <w:rsid w:val="00650C2A"/>
    <w:rsid w:val="00651414"/>
    <w:rsid w:val="00651918"/>
    <w:rsid w:val="006550E9"/>
    <w:rsid w:val="006609E0"/>
    <w:rsid w:val="006616E5"/>
    <w:rsid w:val="006622A1"/>
    <w:rsid w:val="00663285"/>
    <w:rsid w:val="00665787"/>
    <w:rsid w:val="00667DDB"/>
    <w:rsid w:val="00675506"/>
    <w:rsid w:val="0068053F"/>
    <w:rsid w:val="00683A40"/>
    <w:rsid w:val="00684BE8"/>
    <w:rsid w:val="006878DA"/>
    <w:rsid w:val="00693129"/>
    <w:rsid w:val="0069343C"/>
    <w:rsid w:val="00693AAE"/>
    <w:rsid w:val="00693ABE"/>
    <w:rsid w:val="00697348"/>
    <w:rsid w:val="006A08F3"/>
    <w:rsid w:val="006A36B8"/>
    <w:rsid w:val="006A633A"/>
    <w:rsid w:val="006A669E"/>
    <w:rsid w:val="006A6C14"/>
    <w:rsid w:val="006A7D7C"/>
    <w:rsid w:val="006B019B"/>
    <w:rsid w:val="006B2E44"/>
    <w:rsid w:val="006B6789"/>
    <w:rsid w:val="006C286F"/>
    <w:rsid w:val="006C443A"/>
    <w:rsid w:val="006C4C15"/>
    <w:rsid w:val="006C5A77"/>
    <w:rsid w:val="006C6A33"/>
    <w:rsid w:val="006D154D"/>
    <w:rsid w:val="006D205E"/>
    <w:rsid w:val="006D255C"/>
    <w:rsid w:val="006D55C3"/>
    <w:rsid w:val="006D62A9"/>
    <w:rsid w:val="006D77D5"/>
    <w:rsid w:val="006D7BA5"/>
    <w:rsid w:val="006E0F14"/>
    <w:rsid w:val="006E21F1"/>
    <w:rsid w:val="006E30BD"/>
    <w:rsid w:val="006E3B83"/>
    <w:rsid w:val="006E4DE6"/>
    <w:rsid w:val="006E5C29"/>
    <w:rsid w:val="006E5DC9"/>
    <w:rsid w:val="006E5FA8"/>
    <w:rsid w:val="006E6060"/>
    <w:rsid w:val="006E6C40"/>
    <w:rsid w:val="006F049B"/>
    <w:rsid w:val="006F08D9"/>
    <w:rsid w:val="006F2BE9"/>
    <w:rsid w:val="006F321A"/>
    <w:rsid w:val="006F5577"/>
    <w:rsid w:val="007030A4"/>
    <w:rsid w:val="00704A07"/>
    <w:rsid w:val="0070656E"/>
    <w:rsid w:val="00706A76"/>
    <w:rsid w:val="0071058A"/>
    <w:rsid w:val="007115F1"/>
    <w:rsid w:val="0071218B"/>
    <w:rsid w:val="00715CEF"/>
    <w:rsid w:val="007210F0"/>
    <w:rsid w:val="00722739"/>
    <w:rsid w:val="00723D06"/>
    <w:rsid w:val="0072433D"/>
    <w:rsid w:val="00724C37"/>
    <w:rsid w:val="0072682C"/>
    <w:rsid w:val="007268A8"/>
    <w:rsid w:val="00726AF8"/>
    <w:rsid w:val="00727A9C"/>
    <w:rsid w:val="007323E7"/>
    <w:rsid w:val="007336D7"/>
    <w:rsid w:val="007355AD"/>
    <w:rsid w:val="00735F16"/>
    <w:rsid w:val="0073688C"/>
    <w:rsid w:val="00741738"/>
    <w:rsid w:val="00741C4D"/>
    <w:rsid w:val="00743393"/>
    <w:rsid w:val="0074433F"/>
    <w:rsid w:val="0075058F"/>
    <w:rsid w:val="00753AA8"/>
    <w:rsid w:val="0075443F"/>
    <w:rsid w:val="00754860"/>
    <w:rsid w:val="00755F1D"/>
    <w:rsid w:val="00756067"/>
    <w:rsid w:val="00761220"/>
    <w:rsid w:val="007621E5"/>
    <w:rsid w:val="00765279"/>
    <w:rsid w:val="00766215"/>
    <w:rsid w:val="007671B4"/>
    <w:rsid w:val="007672C6"/>
    <w:rsid w:val="00767DBF"/>
    <w:rsid w:val="00771A7E"/>
    <w:rsid w:val="00772434"/>
    <w:rsid w:val="00773A5C"/>
    <w:rsid w:val="00773E15"/>
    <w:rsid w:val="0077553A"/>
    <w:rsid w:val="00781035"/>
    <w:rsid w:val="007810F1"/>
    <w:rsid w:val="0078157A"/>
    <w:rsid w:val="007828B7"/>
    <w:rsid w:val="00782C11"/>
    <w:rsid w:val="00782C64"/>
    <w:rsid w:val="00784581"/>
    <w:rsid w:val="00785944"/>
    <w:rsid w:val="00790C31"/>
    <w:rsid w:val="00791053"/>
    <w:rsid w:val="007911AD"/>
    <w:rsid w:val="007925FD"/>
    <w:rsid w:val="00793BE1"/>
    <w:rsid w:val="00795FA6"/>
    <w:rsid w:val="007969BD"/>
    <w:rsid w:val="007A02CF"/>
    <w:rsid w:val="007A0B38"/>
    <w:rsid w:val="007A12E8"/>
    <w:rsid w:val="007A1415"/>
    <w:rsid w:val="007A4184"/>
    <w:rsid w:val="007A58FB"/>
    <w:rsid w:val="007B31B0"/>
    <w:rsid w:val="007B6CF6"/>
    <w:rsid w:val="007C0E54"/>
    <w:rsid w:val="007C1BC7"/>
    <w:rsid w:val="007C1F0F"/>
    <w:rsid w:val="007C4D65"/>
    <w:rsid w:val="007D3D18"/>
    <w:rsid w:val="007D46A3"/>
    <w:rsid w:val="007D49B5"/>
    <w:rsid w:val="007D5D95"/>
    <w:rsid w:val="007D60CD"/>
    <w:rsid w:val="007F133F"/>
    <w:rsid w:val="007F16B9"/>
    <w:rsid w:val="007F1711"/>
    <w:rsid w:val="007F2A57"/>
    <w:rsid w:val="007F3F86"/>
    <w:rsid w:val="007F421E"/>
    <w:rsid w:val="007F5310"/>
    <w:rsid w:val="007F6A9A"/>
    <w:rsid w:val="00800852"/>
    <w:rsid w:val="008009A7"/>
    <w:rsid w:val="00803A01"/>
    <w:rsid w:val="00805D8B"/>
    <w:rsid w:val="00805D9A"/>
    <w:rsid w:val="00807713"/>
    <w:rsid w:val="0081141F"/>
    <w:rsid w:val="0081541B"/>
    <w:rsid w:val="00816740"/>
    <w:rsid w:val="00816A05"/>
    <w:rsid w:val="00816DE4"/>
    <w:rsid w:val="00817E10"/>
    <w:rsid w:val="00820D0C"/>
    <w:rsid w:val="0082201D"/>
    <w:rsid w:val="008222B9"/>
    <w:rsid w:val="00822AE0"/>
    <w:rsid w:val="008238C9"/>
    <w:rsid w:val="008257A0"/>
    <w:rsid w:val="00830CC0"/>
    <w:rsid w:val="008314C7"/>
    <w:rsid w:val="00832072"/>
    <w:rsid w:val="00835061"/>
    <w:rsid w:val="00837BF7"/>
    <w:rsid w:val="00840EDB"/>
    <w:rsid w:val="00841185"/>
    <w:rsid w:val="00841D12"/>
    <w:rsid w:val="0084583F"/>
    <w:rsid w:val="008464F1"/>
    <w:rsid w:val="00846FE1"/>
    <w:rsid w:val="008516C4"/>
    <w:rsid w:val="008522B8"/>
    <w:rsid w:val="0085256A"/>
    <w:rsid w:val="0085306D"/>
    <w:rsid w:val="008533BD"/>
    <w:rsid w:val="00860331"/>
    <w:rsid w:val="00861D7E"/>
    <w:rsid w:val="00862BEF"/>
    <w:rsid w:val="00863729"/>
    <w:rsid w:val="008644D3"/>
    <w:rsid w:val="00870587"/>
    <w:rsid w:val="00875FBE"/>
    <w:rsid w:val="00880D9A"/>
    <w:rsid w:val="0088181D"/>
    <w:rsid w:val="00882091"/>
    <w:rsid w:val="00883906"/>
    <w:rsid w:val="008850E7"/>
    <w:rsid w:val="0088769E"/>
    <w:rsid w:val="00887C87"/>
    <w:rsid w:val="00890670"/>
    <w:rsid w:val="00892135"/>
    <w:rsid w:val="00892D3D"/>
    <w:rsid w:val="008944A9"/>
    <w:rsid w:val="00894845"/>
    <w:rsid w:val="00895156"/>
    <w:rsid w:val="00896A78"/>
    <w:rsid w:val="0089754E"/>
    <w:rsid w:val="008A11F8"/>
    <w:rsid w:val="008A130E"/>
    <w:rsid w:val="008A3536"/>
    <w:rsid w:val="008A5FDC"/>
    <w:rsid w:val="008A7B89"/>
    <w:rsid w:val="008B0B2B"/>
    <w:rsid w:val="008B174D"/>
    <w:rsid w:val="008B24AA"/>
    <w:rsid w:val="008B25D2"/>
    <w:rsid w:val="008B3EC4"/>
    <w:rsid w:val="008B580C"/>
    <w:rsid w:val="008B71CC"/>
    <w:rsid w:val="008C0B79"/>
    <w:rsid w:val="008C264F"/>
    <w:rsid w:val="008C3955"/>
    <w:rsid w:val="008C429D"/>
    <w:rsid w:val="008C599A"/>
    <w:rsid w:val="008D6384"/>
    <w:rsid w:val="008D6814"/>
    <w:rsid w:val="008D6AC2"/>
    <w:rsid w:val="008D6FA2"/>
    <w:rsid w:val="008E28D2"/>
    <w:rsid w:val="008E3817"/>
    <w:rsid w:val="008E4460"/>
    <w:rsid w:val="008E46BA"/>
    <w:rsid w:val="008E5051"/>
    <w:rsid w:val="008E58DA"/>
    <w:rsid w:val="008E5946"/>
    <w:rsid w:val="008F4E48"/>
    <w:rsid w:val="008F564F"/>
    <w:rsid w:val="008F6B71"/>
    <w:rsid w:val="009002BF"/>
    <w:rsid w:val="00900CE5"/>
    <w:rsid w:val="0090225E"/>
    <w:rsid w:val="009030B5"/>
    <w:rsid w:val="009041DB"/>
    <w:rsid w:val="00904A2D"/>
    <w:rsid w:val="00905E9C"/>
    <w:rsid w:val="00907215"/>
    <w:rsid w:val="00907404"/>
    <w:rsid w:val="009112C3"/>
    <w:rsid w:val="00913882"/>
    <w:rsid w:val="00916210"/>
    <w:rsid w:val="0092460E"/>
    <w:rsid w:val="00927780"/>
    <w:rsid w:val="00930DB9"/>
    <w:rsid w:val="00930ED0"/>
    <w:rsid w:val="00932C79"/>
    <w:rsid w:val="00933AF4"/>
    <w:rsid w:val="0093507E"/>
    <w:rsid w:val="0093618A"/>
    <w:rsid w:val="00941229"/>
    <w:rsid w:val="009428CF"/>
    <w:rsid w:val="009444B0"/>
    <w:rsid w:val="0094517E"/>
    <w:rsid w:val="009457AA"/>
    <w:rsid w:val="00946536"/>
    <w:rsid w:val="00950665"/>
    <w:rsid w:val="00951BEC"/>
    <w:rsid w:val="00953627"/>
    <w:rsid w:val="009547C2"/>
    <w:rsid w:val="00954BCE"/>
    <w:rsid w:val="009550C8"/>
    <w:rsid w:val="00955A8D"/>
    <w:rsid w:val="0095601C"/>
    <w:rsid w:val="00956866"/>
    <w:rsid w:val="009579AC"/>
    <w:rsid w:val="00960144"/>
    <w:rsid w:val="009645D7"/>
    <w:rsid w:val="00966FED"/>
    <w:rsid w:val="009671C3"/>
    <w:rsid w:val="00971422"/>
    <w:rsid w:val="00973B8B"/>
    <w:rsid w:val="00973EDA"/>
    <w:rsid w:val="00975088"/>
    <w:rsid w:val="0097736A"/>
    <w:rsid w:val="009831B4"/>
    <w:rsid w:val="00983435"/>
    <w:rsid w:val="009834F7"/>
    <w:rsid w:val="0098533F"/>
    <w:rsid w:val="009855D7"/>
    <w:rsid w:val="0099025E"/>
    <w:rsid w:val="00990991"/>
    <w:rsid w:val="00995394"/>
    <w:rsid w:val="00996FF3"/>
    <w:rsid w:val="00997A40"/>
    <w:rsid w:val="00997CA6"/>
    <w:rsid w:val="009A2E3E"/>
    <w:rsid w:val="009A41A7"/>
    <w:rsid w:val="009A487C"/>
    <w:rsid w:val="009A4A5C"/>
    <w:rsid w:val="009A515E"/>
    <w:rsid w:val="009A58EE"/>
    <w:rsid w:val="009A5C98"/>
    <w:rsid w:val="009A6583"/>
    <w:rsid w:val="009B1A80"/>
    <w:rsid w:val="009B27B5"/>
    <w:rsid w:val="009B4213"/>
    <w:rsid w:val="009B62F9"/>
    <w:rsid w:val="009B7A28"/>
    <w:rsid w:val="009B7BDB"/>
    <w:rsid w:val="009C0085"/>
    <w:rsid w:val="009C055B"/>
    <w:rsid w:val="009C06E3"/>
    <w:rsid w:val="009C0CC6"/>
    <w:rsid w:val="009C621E"/>
    <w:rsid w:val="009D0C2C"/>
    <w:rsid w:val="009D26B3"/>
    <w:rsid w:val="009D68BD"/>
    <w:rsid w:val="009E1A7B"/>
    <w:rsid w:val="009E2B40"/>
    <w:rsid w:val="009E2EC2"/>
    <w:rsid w:val="009E6A47"/>
    <w:rsid w:val="009F00FE"/>
    <w:rsid w:val="009F02E0"/>
    <w:rsid w:val="009F2C14"/>
    <w:rsid w:val="009F3BE1"/>
    <w:rsid w:val="009F5BCA"/>
    <w:rsid w:val="009F5C56"/>
    <w:rsid w:val="009F5E5F"/>
    <w:rsid w:val="009F5F70"/>
    <w:rsid w:val="009F7CB0"/>
    <w:rsid w:val="00A01684"/>
    <w:rsid w:val="00A119B2"/>
    <w:rsid w:val="00A16420"/>
    <w:rsid w:val="00A20A01"/>
    <w:rsid w:val="00A24E07"/>
    <w:rsid w:val="00A2648D"/>
    <w:rsid w:val="00A30B0B"/>
    <w:rsid w:val="00A30FC6"/>
    <w:rsid w:val="00A34527"/>
    <w:rsid w:val="00A34CA5"/>
    <w:rsid w:val="00A35301"/>
    <w:rsid w:val="00A359C3"/>
    <w:rsid w:val="00A3614A"/>
    <w:rsid w:val="00A36DF4"/>
    <w:rsid w:val="00A40050"/>
    <w:rsid w:val="00A42027"/>
    <w:rsid w:val="00A423CE"/>
    <w:rsid w:val="00A42A57"/>
    <w:rsid w:val="00A44267"/>
    <w:rsid w:val="00A44BA1"/>
    <w:rsid w:val="00A4667D"/>
    <w:rsid w:val="00A469CF"/>
    <w:rsid w:val="00A522FD"/>
    <w:rsid w:val="00A523C2"/>
    <w:rsid w:val="00A52AE6"/>
    <w:rsid w:val="00A52B4B"/>
    <w:rsid w:val="00A541E7"/>
    <w:rsid w:val="00A54633"/>
    <w:rsid w:val="00A54C83"/>
    <w:rsid w:val="00A55687"/>
    <w:rsid w:val="00A57258"/>
    <w:rsid w:val="00A635CD"/>
    <w:rsid w:val="00A63996"/>
    <w:rsid w:val="00A6498B"/>
    <w:rsid w:val="00A6732A"/>
    <w:rsid w:val="00A71C15"/>
    <w:rsid w:val="00A76AEB"/>
    <w:rsid w:val="00A81349"/>
    <w:rsid w:val="00A82DA8"/>
    <w:rsid w:val="00A84606"/>
    <w:rsid w:val="00A90097"/>
    <w:rsid w:val="00A90196"/>
    <w:rsid w:val="00A9053D"/>
    <w:rsid w:val="00A9061D"/>
    <w:rsid w:val="00A91774"/>
    <w:rsid w:val="00A9313E"/>
    <w:rsid w:val="00A9561F"/>
    <w:rsid w:val="00AA09E7"/>
    <w:rsid w:val="00AA1C6B"/>
    <w:rsid w:val="00AA21C8"/>
    <w:rsid w:val="00AA3D3B"/>
    <w:rsid w:val="00AA68F0"/>
    <w:rsid w:val="00AB04D9"/>
    <w:rsid w:val="00AB0572"/>
    <w:rsid w:val="00AB0971"/>
    <w:rsid w:val="00AB0A25"/>
    <w:rsid w:val="00AB26B2"/>
    <w:rsid w:val="00AB6B77"/>
    <w:rsid w:val="00AC01B1"/>
    <w:rsid w:val="00AC05A9"/>
    <w:rsid w:val="00AC779F"/>
    <w:rsid w:val="00AD3897"/>
    <w:rsid w:val="00AD3B26"/>
    <w:rsid w:val="00AD3BA4"/>
    <w:rsid w:val="00AD4F81"/>
    <w:rsid w:val="00AD6F8D"/>
    <w:rsid w:val="00AE4821"/>
    <w:rsid w:val="00AF1AA1"/>
    <w:rsid w:val="00AF2107"/>
    <w:rsid w:val="00AF3644"/>
    <w:rsid w:val="00AF48AA"/>
    <w:rsid w:val="00AF5D61"/>
    <w:rsid w:val="00B010AE"/>
    <w:rsid w:val="00B01852"/>
    <w:rsid w:val="00B024E9"/>
    <w:rsid w:val="00B02BF1"/>
    <w:rsid w:val="00B03D90"/>
    <w:rsid w:val="00B03F8A"/>
    <w:rsid w:val="00B03FBB"/>
    <w:rsid w:val="00B04C83"/>
    <w:rsid w:val="00B06B81"/>
    <w:rsid w:val="00B06FD8"/>
    <w:rsid w:val="00B0721F"/>
    <w:rsid w:val="00B10496"/>
    <w:rsid w:val="00B12134"/>
    <w:rsid w:val="00B13975"/>
    <w:rsid w:val="00B142F2"/>
    <w:rsid w:val="00B211C5"/>
    <w:rsid w:val="00B221A0"/>
    <w:rsid w:val="00B22600"/>
    <w:rsid w:val="00B23480"/>
    <w:rsid w:val="00B262A8"/>
    <w:rsid w:val="00B27DB0"/>
    <w:rsid w:val="00B304A6"/>
    <w:rsid w:val="00B307E7"/>
    <w:rsid w:val="00B36340"/>
    <w:rsid w:val="00B37D04"/>
    <w:rsid w:val="00B404C6"/>
    <w:rsid w:val="00B40D4E"/>
    <w:rsid w:val="00B4132A"/>
    <w:rsid w:val="00B4485B"/>
    <w:rsid w:val="00B44F41"/>
    <w:rsid w:val="00B45E6C"/>
    <w:rsid w:val="00B46A9E"/>
    <w:rsid w:val="00B47AE0"/>
    <w:rsid w:val="00B54F31"/>
    <w:rsid w:val="00B57519"/>
    <w:rsid w:val="00B61D11"/>
    <w:rsid w:val="00B640AC"/>
    <w:rsid w:val="00B65581"/>
    <w:rsid w:val="00B65ED3"/>
    <w:rsid w:val="00B66316"/>
    <w:rsid w:val="00B67265"/>
    <w:rsid w:val="00B6789E"/>
    <w:rsid w:val="00B731C3"/>
    <w:rsid w:val="00B851F1"/>
    <w:rsid w:val="00B85AAA"/>
    <w:rsid w:val="00B86466"/>
    <w:rsid w:val="00B87C39"/>
    <w:rsid w:val="00B91780"/>
    <w:rsid w:val="00B92E08"/>
    <w:rsid w:val="00B9312B"/>
    <w:rsid w:val="00B95166"/>
    <w:rsid w:val="00B9558C"/>
    <w:rsid w:val="00B962E6"/>
    <w:rsid w:val="00B96710"/>
    <w:rsid w:val="00B96CA7"/>
    <w:rsid w:val="00BA0E03"/>
    <w:rsid w:val="00BA37BB"/>
    <w:rsid w:val="00BA4341"/>
    <w:rsid w:val="00BA4DEF"/>
    <w:rsid w:val="00BA5AEE"/>
    <w:rsid w:val="00BA73A9"/>
    <w:rsid w:val="00BA76B4"/>
    <w:rsid w:val="00BA78C9"/>
    <w:rsid w:val="00BB03A1"/>
    <w:rsid w:val="00BB0C36"/>
    <w:rsid w:val="00BB4A51"/>
    <w:rsid w:val="00BB7D01"/>
    <w:rsid w:val="00BC1131"/>
    <w:rsid w:val="00BC1AFC"/>
    <w:rsid w:val="00BC231F"/>
    <w:rsid w:val="00BC4197"/>
    <w:rsid w:val="00BC442A"/>
    <w:rsid w:val="00BC51E7"/>
    <w:rsid w:val="00BC5F6F"/>
    <w:rsid w:val="00BC6A95"/>
    <w:rsid w:val="00BD1911"/>
    <w:rsid w:val="00BD1DD0"/>
    <w:rsid w:val="00BD2979"/>
    <w:rsid w:val="00BD3141"/>
    <w:rsid w:val="00BD371A"/>
    <w:rsid w:val="00BD4297"/>
    <w:rsid w:val="00BD655B"/>
    <w:rsid w:val="00BD6945"/>
    <w:rsid w:val="00BD6F2A"/>
    <w:rsid w:val="00BD7402"/>
    <w:rsid w:val="00BE1E6F"/>
    <w:rsid w:val="00BE2794"/>
    <w:rsid w:val="00BE46F4"/>
    <w:rsid w:val="00BE61B2"/>
    <w:rsid w:val="00BE6739"/>
    <w:rsid w:val="00BF006F"/>
    <w:rsid w:val="00BF30A1"/>
    <w:rsid w:val="00BF3D91"/>
    <w:rsid w:val="00BF4C73"/>
    <w:rsid w:val="00BF54F3"/>
    <w:rsid w:val="00BF65A7"/>
    <w:rsid w:val="00BF7981"/>
    <w:rsid w:val="00C01880"/>
    <w:rsid w:val="00C01B25"/>
    <w:rsid w:val="00C02682"/>
    <w:rsid w:val="00C03751"/>
    <w:rsid w:val="00C04138"/>
    <w:rsid w:val="00C05674"/>
    <w:rsid w:val="00C065E2"/>
    <w:rsid w:val="00C06EF9"/>
    <w:rsid w:val="00C12921"/>
    <w:rsid w:val="00C13B95"/>
    <w:rsid w:val="00C162B5"/>
    <w:rsid w:val="00C16B74"/>
    <w:rsid w:val="00C20BC9"/>
    <w:rsid w:val="00C23705"/>
    <w:rsid w:val="00C24147"/>
    <w:rsid w:val="00C26F6B"/>
    <w:rsid w:val="00C305B2"/>
    <w:rsid w:val="00C31CBE"/>
    <w:rsid w:val="00C31F57"/>
    <w:rsid w:val="00C3238C"/>
    <w:rsid w:val="00C33C2C"/>
    <w:rsid w:val="00C36BCA"/>
    <w:rsid w:val="00C40312"/>
    <w:rsid w:val="00C40862"/>
    <w:rsid w:val="00C4251A"/>
    <w:rsid w:val="00C43F70"/>
    <w:rsid w:val="00C46546"/>
    <w:rsid w:val="00C46BB2"/>
    <w:rsid w:val="00C47A0B"/>
    <w:rsid w:val="00C50C1F"/>
    <w:rsid w:val="00C52089"/>
    <w:rsid w:val="00C52221"/>
    <w:rsid w:val="00C5303D"/>
    <w:rsid w:val="00C531AA"/>
    <w:rsid w:val="00C54C83"/>
    <w:rsid w:val="00C553A8"/>
    <w:rsid w:val="00C56CDE"/>
    <w:rsid w:val="00C6094B"/>
    <w:rsid w:val="00C60A62"/>
    <w:rsid w:val="00C612C3"/>
    <w:rsid w:val="00C62200"/>
    <w:rsid w:val="00C63B75"/>
    <w:rsid w:val="00C642F9"/>
    <w:rsid w:val="00C6443C"/>
    <w:rsid w:val="00C652A3"/>
    <w:rsid w:val="00C70D7B"/>
    <w:rsid w:val="00C713CA"/>
    <w:rsid w:val="00C7269E"/>
    <w:rsid w:val="00C7331C"/>
    <w:rsid w:val="00C74ACF"/>
    <w:rsid w:val="00C7785C"/>
    <w:rsid w:val="00C80099"/>
    <w:rsid w:val="00C82310"/>
    <w:rsid w:val="00C836CD"/>
    <w:rsid w:val="00C8561C"/>
    <w:rsid w:val="00C86188"/>
    <w:rsid w:val="00C862C3"/>
    <w:rsid w:val="00C862C7"/>
    <w:rsid w:val="00C87C40"/>
    <w:rsid w:val="00C91150"/>
    <w:rsid w:val="00C91718"/>
    <w:rsid w:val="00C917BA"/>
    <w:rsid w:val="00C91E6F"/>
    <w:rsid w:val="00C93764"/>
    <w:rsid w:val="00C94207"/>
    <w:rsid w:val="00C946BA"/>
    <w:rsid w:val="00C9565F"/>
    <w:rsid w:val="00C9799A"/>
    <w:rsid w:val="00CA0A43"/>
    <w:rsid w:val="00CA1397"/>
    <w:rsid w:val="00CA1E72"/>
    <w:rsid w:val="00CA2C66"/>
    <w:rsid w:val="00CA3D0B"/>
    <w:rsid w:val="00CA460E"/>
    <w:rsid w:val="00CA6AFD"/>
    <w:rsid w:val="00CA79A6"/>
    <w:rsid w:val="00CB0760"/>
    <w:rsid w:val="00CB4648"/>
    <w:rsid w:val="00CB4C79"/>
    <w:rsid w:val="00CB76F7"/>
    <w:rsid w:val="00CB7FD8"/>
    <w:rsid w:val="00CC26CC"/>
    <w:rsid w:val="00CC6DDC"/>
    <w:rsid w:val="00CC70B3"/>
    <w:rsid w:val="00CD3C3D"/>
    <w:rsid w:val="00CD3CF7"/>
    <w:rsid w:val="00CD4BB7"/>
    <w:rsid w:val="00CD5938"/>
    <w:rsid w:val="00CD595D"/>
    <w:rsid w:val="00CE042E"/>
    <w:rsid w:val="00CE1027"/>
    <w:rsid w:val="00CE1EF7"/>
    <w:rsid w:val="00CE220C"/>
    <w:rsid w:val="00CE29D3"/>
    <w:rsid w:val="00CE3FCB"/>
    <w:rsid w:val="00CE5094"/>
    <w:rsid w:val="00CE58D4"/>
    <w:rsid w:val="00CF0873"/>
    <w:rsid w:val="00CF0C92"/>
    <w:rsid w:val="00CF183E"/>
    <w:rsid w:val="00CF1C82"/>
    <w:rsid w:val="00CF2154"/>
    <w:rsid w:val="00CF275A"/>
    <w:rsid w:val="00CF2972"/>
    <w:rsid w:val="00CF2F69"/>
    <w:rsid w:val="00CF5091"/>
    <w:rsid w:val="00CF5623"/>
    <w:rsid w:val="00D05A7C"/>
    <w:rsid w:val="00D0607C"/>
    <w:rsid w:val="00D06BC3"/>
    <w:rsid w:val="00D070A7"/>
    <w:rsid w:val="00D079D3"/>
    <w:rsid w:val="00D101F6"/>
    <w:rsid w:val="00D12619"/>
    <w:rsid w:val="00D147B6"/>
    <w:rsid w:val="00D176AE"/>
    <w:rsid w:val="00D20479"/>
    <w:rsid w:val="00D20B8A"/>
    <w:rsid w:val="00D20CF9"/>
    <w:rsid w:val="00D223E3"/>
    <w:rsid w:val="00D23661"/>
    <w:rsid w:val="00D23D08"/>
    <w:rsid w:val="00D26649"/>
    <w:rsid w:val="00D27F25"/>
    <w:rsid w:val="00D30136"/>
    <w:rsid w:val="00D30BC6"/>
    <w:rsid w:val="00D345CF"/>
    <w:rsid w:val="00D34E74"/>
    <w:rsid w:val="00D374C8"/>
    <w:rsid w:val="00D411B7"/>
    <w:rsid w:val="00D42769"/>
    <w:rsid w:val="00D42D35"/>
    <w:rsid w:val="00D43410"/>
    <w:rsid w:val="00D4385C"/>
    <w:rsid w:val="00D52492"/>
    <w:rsid w:val="00D5311F"/>
    <w:rsid w:val="00D53BC8"/>
    <w:rsid w:val="00D54938"/>
    <w:rsid w:val="00D60016"/>
    <w:rsid w:val="00D6112E"/>
    <w:rsid w:val="00D6243B"/>
    <w:rsid w:val="00D645A5"/>
    <w:rsid w:val="00D64985"/>
    <w:rsid w:val="00D65217"/>
    <w:rsid w:val="00D654D7"/>
    <w:rsid w:val="00D65E98"/>
    <w:rsid w:val="00D67CAC"/>
    <w:rsid w:val="00D71310"/>
    <w:rsid w:val="00D7152C"/>
    <w:rsid w:val="00D742A7"/>
    <w:rsid w:val="00D75B2F"/>
    <w:rsid w:val="00D77748"/>
    <w:rsid w:val="00D77AE2"/>
    <w:rsid w:val="00D80EDB"/>
    <w:rsid w:val="00D81D15"/>
    <w:rsid w:val="00D82BDB"/>
    <w:rsid w:val="00D84893"/>
    <w:rsid w:val="00D8497B"/>
    <w:rsid w:val="00D8511F"/>
    <w:rsid w:val="00D87277"/>
    <w:rsid w:val="00D9082C"/>
    <w:rsid w:val="00D91C32"/>
    <w:rsid w:val="00D97C15"/>
    <w:rsid w:val="00DA1478"/>
    <w:rsid w:val="00DA7DE6"/>
    <w:rsid w:val="00DB0608"/>
    <w:rsid w:val="00DB1C40"/>
    <w:rsid w:val="00DB65FA"/>
    <w:rsid w:val="00DB6745"/>
    <w:rsid w:val="00DC0D57"/>
    <w:rsid w:val="00DC17A4"/>
    <w:rsid w:val="00DC2ADA"/>
    <w:rsid w:val="00DC664D"/>
    <w:rsid w:val="00DD1E3F"/>
    <w:rsid w:val="00DD2E88"/>
    <w:rsid w:val="00DD321F"/>
    <w:rsid w:val="00DD34B4"/>
    <w:rsid w:val="00DD3B4D"/>
    <w:rsid w:val="00DD58BE"/>
    <w:rsid w:val="00DE213B"/>
    <w:rsid w:val="00DE43E5"/>
    <w:rsid w:val="00DE5238"/>
    <w:rsid w:val="00DF0EF0"/>
    <w:rsid w:val="00DF24D3"/>
    <w:rsid w:val="00DF28F7"/>
    <w:rsid w:val="00DF4959"/>
    <w:rsid w:val="00DF4F26"/>
    <w:rsid w:val="00DF7660"/>
    <w:rsid w:val="00E00562"/>
    <w:rsid w:val="00E0241A"/>
    <w:rsid w:val="00E0539D"/>
    <w:rsid w:val="00E07099"/>
    <w:rsid w:val="00E0742F"/>
    <w:rsid w:val="00E07535"/>
    <w:rsid w:val="00E10B94"/>
    <w:rsid w:val="00E14B75"/>
    <w:rsid w:val="00E1637F"/>
    <w:rsid w:val="00E16BCD"/>
    <w:rsid w:val="00E22949"/>
    <w:rsid w:val="00E238B2"/>
    <w:rsid w:val="00E2677D"/>
    <w:rsid w:val="00E268C3"/>
    <w:rsid w:val="00E2715C"/>
    <w:rsid w:val="00E2746E"/>
    <w:rsid w:val="00E30687"/>
    <w:rsid w:val="00E30C24"/>
    <w:rsid w:val="00E36765"/>
    <w:rsid w:val="00E37FDC"/>
    <w:rsid w:val="00E419DF"/>
    <w:rsid w:val="00E41FF8"/>
    <w:rsid w:val="00E45FFF"/>
    <w:rsid w:val="00E4748C"/>
    <w:rsid w:val="00E47F59"/>
    <w:rsid w:val="00E508DC"/>
    <w:rsid w:val="00E51878"/>
    <w:rsid w:val="00E51A90"/>
    <w:rsid w:val="00E5424A"/>
    <w:rsid w:val="00E56397"/>
    <w:rsid w:val="00E60992"/>
    <w:rsid w:val="00E627F5"/>
    <w:rsid w:val="00E63050"/>
    <w:rsid w:val="00E67923"/>
    <w:rsid w:val="00E7024F"/>
    <w:rsid w:val="00E71143"/>
    <w:rsid w:val="00E715F0"/>
    <w:rsid w:val="00E72CA4"/>
    <w:rsid w:val="00E73629"/>
    <w:rsid w:val="00E74F0B"/>
    <w:rsid w:val="00E7593C"/>
    <w:rsid w:val="00E772CF"/>
    <w:rsid w:val="00E804BC"/>
    <w:rsid w:val="00E818C1"/>
    <w:rsid w:val="00E834E7"/>
    <w:rsid w:val="00E95649"/>
    <w:rsid w:val="00E95CB7"/>
    <w:rsid w:val="00E9752D"/>
    <w:rsid w:val="00EA0100"/>
    <w:rsid w:val="00EA1E37"/>
    <w:rsid w:val="00EA2729"/>
    <w:rsid w:val="00EA2CB3"/>
    <w:rsid w:val="00EA2D29"/>
    <w:rsid w:val="00EA723F"/>
    <w:rsid w:val="00EA7311"/>
    <w:rsid w:val="00EB0B30"/>
    <w:rsid w:val="00EB2D3C"/>
    <w:rsid w:val="00EB394E"/>
    <w:rsid w:val="00EB5E3A"/>
    <w:rsid w:val="00EB66A7"/>
    <w:rsid w:val="00EB7DBC"/>
    <w:rsid w:val="00EC0744"/>
    <w:rsid w:val="00EC1AC8"/>
    <w:rsid w:val="00EC4F15"/>
    <w:rsid w:val="00EC570D"/>
    <w:rsid w:val="00EC7FAC"/>
    <w:rsid w:val="00ED036C"/>
    <w:rsid w:val="00ED1816"/>
    <w:rsid w:val="00ED1EC8"/>
    <w:rsid w:val="00ED2FC9"/>
    <w:rsid w:val="00ED49CC"/>
    <w:rsid w:val="00ED5130"/>
    <w:rsid w:val="00ED7734"/>
    <w:rsid w:val="00ED79D6"/>
    <w:rsid w:val="00EE3CB5"/>
    <w:rsid w:val="00EE7A0F"/>
    <w:rsid w:val="00EE7FAA"/>
    <w:rsid w:val="00EF221B"/>
    <w:rsid w:val="00EF3C8B"/>
    <w:rsid w:val="00EF3FFE"/>
    <w:rsid w:val="00EF4B44"/>
    <w:rsid w:val="00EF4C16"/>
    <w:rsid w:val="00EF5550"/>
    <w:rsid w:val="00EF5CAD"/>
    <w:rsid w:val="00EF6EAA"/>
    <w:rsid w:val="00EF6FA8"/>
    <w:rsid w:val="00F04542"/>
    <w:rsid w:val="00F05B1A"/>
    <w:rsid w:val="00F073C8"/>
    <w:rsid w:val="00F102A4"/>
    <w:rsid w:val="00F131BA"/>
    <w:rsid w:val="00F13CA9"/>
    <w:rsid w:val="00F17353"/>
    <w:rsid w:val="00F20EFC"/>
    <w:rsid w:val="00F21B61"/>
    <w:rsid w:val="00F2367F"/>
    <w:rsid w:val="00F272A6"/>
    <w:rsid w:val="00F302CA"/>
    <w:rsid w:val="00F312E2"/>
    <w:rsid w:val="00F324C3"/>
    <w:rsid w:val="00F327F5"/>
    <w:rsid w:val="00F345F3"/>
    <w:rsid w:val="00F34A06"/>
    <w:rsid w:val="00F41D8B"/>
    <w:rsid w:val="00F425CB"/>
    <w:rsid w:val="00F4464E"/>
    <w:rsid w:val="00F45F1A"/>
    <w:rsid w:val="00F479B0"/>
    <w:rsid w:val="00F52108"/>
    <w:rsid w:val="00F52634"/>
    <w:rsid w:val="00F52C61"/>
    <w:rsid w:val="00F53CF7"/>
    <w:rsid w:val="00F53F29"/>
    <w:rsid w:val="00F63E2A"/>
    <w:rsid w:val="00F64862"/>
    <w:rsid w:val="00F6547A"/>
    <w:rsid w:val="00F700B0"/>
    <w:rsid w:val="00F71F2D"/>
    <w:rsid w:val="00F7359A"/>
    <w:rsid w:val="00F73C28"/>
    <w:rsid w:val="00F75198"/>
    <w:rsid w:val="00F75FE2"/>
    <w:rsid w:val="00F803EC"/>
    <w:rsid w:val="00F80886"/>
    <w:rsid w:val="00F80F5F"/>
    <w:rsid w:val="00F83A9C"/>
    <w:rsid w:val="00F84B51"/>
    <w:rsid w:val="00F93408"/>
    <w:rsid w:val="00F96771"/>
    <w:rsid w:val="00F97489"/>
    <w:rsid w:val="00FA06AF"/>
    <w:rsid w:val="00FA35D5"/>
    <w:rsid w:val="00FA3C79"/>
    <w:rsid w:val="00FA540A"/>
    <w:rsid w:val="00FA5AE2"/>
    <w:rsid w:val="00FA5BAF"/>
    <w:rsid w:val="00FB1166"/>
    <w:rsid w:val="00FB3AAB"/>
    <w:rsid w:val="00FB4699"/>
    <w:rsid w:val="00FB6FDA"/>
    <w:rsid w:val="00FB730F"/>
    <w:rsid w:val="00FB79D7"/>
    <w:rsid w:val="00FC0817"/>
    <w:rsid w:val="00FC0B88"/>
    <w:rsid w:val="00FC1F81"/>
    <w:rsid w:val="00FC4858"/>
    <w:rsid w:val="00FD0E08"/>
    <w:rsid w:val="00FD27BB"/>
    <w:rsid w:val="00FD6BB2"/>
    <w:rsid w:val="00FE22F7"/>
    <w:rsid w:val="00FE5A23"/>
    <w:rsid w:val="00FE5AAE"/>
    <w:rsid w:val="00FE6934"/>
    <w:rsid w:val="00FE7047"/>
    <w:rsid w:val="00FE7696"/>
    <w:rsid w:val="00FF3CCE"/>
    <w:rsid w:val="00FF6584"/>
    <w:rsid w:val="00FF77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BE0BA42B-8CB4-4571-B856-4018B7F6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BBC"/>
    <w:rPr>
      <w:rFonts w:ascii="Arial" w:hAnsi="Arial" w:cs="Arial"/>
      <w:sz w:val="24"/>
      <w:szCs w:val="24"/>
    </w:rPr>
  </w:style>
  <w:style w:type="paragraph" w:styleId="Heading1">
    <w:name w:val="heading 1"/>
    <w:basedOn w:val="Normal"/>
    <w:next w:val="Normal"/>
    <w:link w:val="Heading1Char"/>
    <w:uiPriority w:val="99"/>
    <w:qFormat/>
    <w:rsid w:val="005D7B9A"/>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5D7B9A"/>
    <w:pPr>
      <w:keepNext/>
      <w:outlineLvl w:val="1"/>
    </w:pPr>
    <w:rPr>
      <w:rFonts w:cs="Times New Roman"/>
      <w:b/>
      <w:bCs/>
      <w:sz w:val="22"/>
      <w:szCs w:val="20"/>
      <w:lang w:eastAsia="en-US"/>
    </w:rPr>
  </w:style>
  <w:style w:type="paragraph" w:styleId="Heading6">
    <w:name w:val="heading 6"/>
    <w:basedOn w:val="Normal"/>
    <w:next w:val="Normal"/>
    <w:link w:val="Heading6Char"/>
    <w:uiPriority w:val="99"/>
    <w:qFormat/>
    <w:rsid w:val="005D7B9A"/>
    <w:pPr>
      <w:keepNext/>
      <w:framePr w:hSpace="180" w:wrap="notBeside" w:vAnchor="text" w:hAnchor="margin" w:x="-266" w:y="194"/>
      <w:outlineLvl w:val="5"/>
    </w:pPr>
    <w:rPr>
      <w:rFonts w:cs="Times New Roman"/>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2CF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A2CFB"/>
    <w:rPr>
      <w:rFonts w:ascii="Cambria" w:hAnsi="Cambria" w:cs="Times New Roman"/>
      <w:b/>
      <w:bCs/>
      <w:i/>
      <w:iCs/>
      <w:sz w:val="28"/>
      <w:szCs w:val="28"/>
    </w:rPr>
  </w:style>
  <w:style w:type="character" w:customStyle="1" w:styleId="Heading6Char">
    <w:name w:val="Heading 6 Char"/>
    <w:basedOn w:val="DefaultParagraphFont"/>
    <w:link w:val="Heading6"/>
    <w:uiPriority w:val="99"/>
    <w:semiHidden/>
    <w:locked/>
    <w:rsid w:val="002A2CFB"/>
    <w:rPr>
      <w:rFonts w:ascii="Calibri" w:hAnsi="Calibri" w:cs="Times New Roman"/>
      <w:b/>
      <w:bCs/>
    </w:rPr>
  </w:style>
  <w:style w:type="table" w:styleId="TableGrid">
    <w:name w:val="Table Grid"/>
    <w:basedOn w:val="TableNormal"/>
    <w:uiPriority w:val="99"/>
    <w:rsid w:val="0014579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CF5623"/>
    <w:rPr>
      <w:rFonts w:cs="Times New Roman"/>
      <w:sz w:val="22"/>
      <w:szCs w:val="20"/>
      <w:lang w:eastAsia="en-US"/>
    </w:rPr>
  </w:style>
  <w:style w:type="character" w:customStyle="1" w:styleId="BodyTextChar">
    <w:name w:val="Body Text Char"/>
    <w:basedOn w:val="DefaultParagraphFont"/>
    <w:link w:val="BodyText"/>
    <w:uiPriority w:val="99"/>
    <w:semiHidden/>
    <w:locked/>
    <w:rsid w:val="002A2CFB"/>
    <w:rPr>
      <w:rFonts w:ascii="Arial" w:hAnsi="Arial" w:cs="Arial"/>
      <w:sz w:val="24"/>
      <w:szCs w:val="24"/>
    </w:rPr>
  </w:style>
  <w:style w:type="paragraph" w:styleId="Header">
    <w:name w:val="header"/>
    <w:basedOn w:val="Normal"/>
    <w:link w:val="HeaderChar"/>
    <w:uiPriority w:val="99"/>
    <w:rsid w:val="00416621"/>
    <w:pPr>
      <w:tabs>
        <w:tab w:val="center" w:pos="4153"/>
        <w:tab w:val="right" w:pos="8306"/>
      </w:tabs>
    </w:pPr>
  </w:style>
  <w:style w:type="character" w:customStyle="1" w:styleId="HeaderChar">
    <w:name w:val="Header Char"/>
    <w:basedOn w:val="DefaultParagraphFont"/>
    <w:link w:val="Header"/>
    <w:uiPriority w:val="99"/>
    <w:locked/>
    <w:rsid w:val="00A119B2"/>
    <w:rPr>
      <w:rFonts w:ascii="Arial" w:hAnsi="Arial" w:cs="Arial"/>
      <w:sz w:val="24"/>
      <w:szCs w:val="24"/>
    </w:rPr>
  </w:style>
  <w:style w:type="paragraph" w:styleId="Footer">
    <w:name w:val="footer"/>
    <w:basedOn w:val="Normal"/>
    <w:link w:val="FooterChar"/>
    <w:uiPriority w:val="99"/>
    <w:rsid w:val="00416621"/>
    <w:pPr>
      <w:tabs>
        <w:tab w:val="center" w:pos="4153"/>
        <w:tab w:val="right" w:pos="8306"/>
      </w:tabs>
    </w:pPr>
  </w:style>
  <w:style w:type="character" w:customStyle="1" w:styleId="FooterChar">
    <w:name w:val="Footer Char"/>
    <w:basedOn w:val="DefaultParagraphFont"/>
    <w:link w:val="Footer"/>
    <w:uiPriority w:val="99"/>
    <w:locked/>
    <w:rsid w:val="007355AD"/>
    <w:rPr>
      <w:rFonts w:ascii="Arial" w:hAnsi="Arial" w:cs="Arial"/>
      <w:sz w:val="24"/>
      <w:szCs w:val="24"/>
    </w:rPr>
  </w:style>
  <w:style w:type="paragraph" w:styleId="BodyTextIndent">
    <w:name w:val="Body Text Indent"/>
    <w:basedOn w:val="Normal"/>
    <w:link w:val="BodyTextIndentChar"/>
    <w:uiPriority w:val="99"/>
    <w:rsid w:val="00AE4821"/>
    <w:pPr>
      <w:ind w:left="720"/>
      <w:jc w:val="both"/>
    </w:pPr>
    <w:rPr>
      <w:rFonts w:cs="Times New Roman"/>
      <w:sz w:val="20"/>
      <w:szCs w:val="20"/>
      <w:lang w:eastAsia="en-US"/>
    </w:rPr>
  </w:style>
  <w:style w:type="character" w:customStyle="1" w:styleId="BodyTextIndentChar">
    <w:name w:val="Body Text Indent Char"/>
    <w:basedOn w:val="DefaultParagraphFont"/>
    <w:link w:val="BodyTextIndent"/>
    <w:uiPriority w:val="99"/>
    <w:semiHidden/>
    <w:locked/>
    <w:rsid w:val="002A2CFB"/>
    <w:rPr>
      <w:rFonts w:ascii="Arial" w:hAnsi="Arial" w:cs="Arial"/>
      <w:sz w:val="24"/>
      <w:szCs w:val="24"/>
    </w:rPr>
  </w:style>
  <w:style w:type="paragraph" w:customStyle="1" w:styleId="TableHeadingText">
    <w:name w:val="Table Heading Text"/>
    <w:basedOn w:val="Normal"/>
    <w:uiPriority w:val="99"/>
    <w:rsid w:val="00465627"/>
    <w:pPr>
      <w:spacing w:before="60" w:after="60"/>
    </w:pPr>
    <w:rPr>
      <w:rFonts w:ascii="Arial Black" w:hAnsi="Arial Black"/>
      <w:sz w:val="18"/>
      <w:szCs w:val="20"/>
      <w:lang w:val="en-GB" w:eastAsia="en-US"/>
    </w:rPr>
  </w:style>
  <w:style w:type="paragraph" w:customStyle="1" w:styleId="TableText">
    <w:name w:val="Table Text"/>
    <w:basedOn w:val="Normal"/>
    <w:uiPriority w:val="99"/>
    <w:rsid w:val="009E2B40"/>
    <w:pPr>
      <w:spacing w:before="40" w:after="40"/>
    </w:pPr>
    <w:rPr>
      <w:sz w:val="18"/>
      <w:szCs w:val="18"/>
      <w:lang w:val="en-GB" w:eastAsia="en-US"/>
    </w:rPr>
  </w:style>
  <w:style w:type="paragraph" w:styleId="BalloonText">
    <w:name w:val="Balloon Text"/>
    <w:basedOn w:val="Normal"/>
    <w:link w:val="BalloonTextChar"/>
    <w:uiPriority w:val="99"/>
    <w:semiHidden/>
    <w:rsid w:val="003C32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2CFB"/>
    <w:rPr>
      <w:rFonts w:cs="Arial"/>
      <w:sz w:val="2"/>
    </w:rPr>
  </w:style>
  <w:style w:type="character" w:styleId="CommentReference">
    <w:name w:val="annotation reference"/>
    <w:basedOn w:val="DefaultParagraphFont"/>
    <w:uiPriority w:val="99"/>
    <w:semiHidden/>
    <w:rsid w:val="003C3279"/>
    <w:rPr>
      <w:rFonts w:cs="Times New Roman"/>
      <w:sz w:val="16"/>
      <w:szCs w:val="16"/>
    </w:rPr>
  </w:style>
  <w:style w:type="paragraph" w:styleId="CommentText">
    <w:name w:val="annotation text"/>
    <w:basedOn w:val="Normal"/>
    <w:link w:val="CommentTextChar"/>
    <w:uiPriority w:val="99"/>
    <w:semiHidden/>
    <w:rsid w:val="003C3279"/>
    <w:rPr>
      <w:sz w:val="20"/>
      <w:szCs w:val="20"/>
    </w:rPr>
  </w:style>
  <w:style w:type="character" w:customStyle="1" w:styleId="CommentTextChar">
    <w:name w:val="Comment Text Char"/>
    <w:basedOn w:val="DefaultParagraphFont"/>
    <w:link w:val="CommentText"/>
    <w:uiPriority w:val="99"/>
    <w:semiHidden/>
    <w:locked/>
    <w:rsid w:val="002A2CFB"/>
    <w:rPr>
      <w:rFonts w:ascii="Arial" w:hAnsi="Arial" w:cs="Arial"/>
      <w:sz w:val="20"/>
      <w:szCs w:val="20"/>
    </w:rPr>
  </w:style>
  <w:style w:type="paragraph" w:styleId="CommentSubject">
    <w:name w:val="annotation subject"/>
    <w:basedOn w:val="CommentText"/>
    <w:next w:val="CommentText"/>
    <w:link w:val="CommentSubjectChar"/>
    <w:uiPriority w:val="99"/>
    <w:semiHidden/>
    <w:rsid w:val="003C3279"/>
    <w:rPr>
      <w:b/>
      <w:bCs/>
    </w:rPr>
  </w:style>
  <w:style w:type="character" w:customStyle="1" w:styleId="CommentSubjectChar">
    <w:name w:val="Comment Subject Char"/>
    <w:basedOn w:val="CommentTextChar"/>
    <w:link w:val="CommentSubject"/>
    <w:uiPriority w:val="99"/>
    <w:semiHidden/>
    <w:locked/>
    <w:rsid w:val="002A2CFB"/>
    <w:rPr>
      <w:rFonts w:ascii="Arial" w:hAnsi="Arial" w:cs="Arial"/>
      <w:b/>
      <w:bCs/>
      <w:sz w:val="20"/>
      <w:szCs w:val="20"/>
    </w:rPr>
  </w:style>
  <w:style w:type="paragraph" w:customStyle="1" w:styleId="TableSubHeading">
    <w:name w:val="Table_SubHeading"/>
    <w:basedOn w:val="Normal"/>
    <w:uiPriority w:val="99"/>
    <w:rsid w:val="009E2B40"/>
    <w:pPr>
      <w:spacing w:before="40" w:after="40" w:line="240" w:lineRule="atLeast"/>
    </w:pPr>
    <w:rPr>
      <w:b/>
      <w:sz w:val="18"/>
      <w:szCs w:val="18"/>
    </w:rPr>
  </w:style>
  <w:style w:type="paragraph" w:customStyle="1" w:styleId="TableBullet">
    <w:name w:val="Table Bullet"/>
    <w:basedOn w:val="Normal"/>
    <w:uiPriority w:val="99"/>
    <w:rsid w:val="00623643"/>
    <w:pPr>
      <w:numPr>
        <w:numId w:val="1"/>
      </w:numPr>
      <w:spacing w:before="40" w:after="40" w:line="240" w:lineRule="atLeast"/>
    </w:pPr>
    <w:rPr>
      <w:bCs/>
      <w:sz w:val="20"/>
      <w:szCs w:val="22"/>
    </w:rPr>
  </w:style>
  <w:style w:type="paragraph" w:customStyle="1" w:styleId="StyleTableBulletLinespacingsingle">
    <w:name w:val="Style Table Bullet + Line spacing:  single"/>
    <w:basedOn w:val="TableBullet"/>
    <w:uiPriority w:val="99"/>
    <w:rsid w:val="008257A0"/>
    <w:pPr>
      <w:spacing w:line="240" w:lineRule="auto"/>
    </w:pPr>
    <w:rPr>
      <w:rFonts w:cs="Times New Roman"/>
      <w:bCs w:val="0"/>
      <w:sz w:val="18"/>
      <w:szCs w:val="18"/>
    </w:rPr>
  </w:style>
  <w:style w:type="paragraph" w:customStyle="1" w:styleId="StyleTableBulletLinespacingsingle1">
    <w:name w:val="Style Table Bullet + Line spacing:  single1"/>
    <w:basedOn w:val="TableBullet"/>
    <w:uiPriority w:val="99"/>
    <w:rsid w:val="008257A0"/>
    <w:pPr>
      <w:spacing w:line="240" w:lineRule="auto"/>
      <w:ind w:left="714" w:hanging="357"/>
    </w:pPr>
    <w:rPr>
      <w:rFonts w:cs="Times New Roman"/>
      <w:bCs w:val="0"/>
      <w:sz w:val="18"/>
      <w:szCs w:val="20"/>
    </w:rPr>
  </w:style>
  <w:style w:type="paragraph" w:customStyle="1" w:styleId="StyleTableBulletLinespacingsingle2">
    <w:name w:val="Style Table Bullet + Line spacing:  single2"/>
    <w:basedOn w:val="TableBullet"/>
    <w:uiPriority w:val="99"/>
    <w:rsid w:val="008257A0"/>
    <w:pPr>
      <w:spacing w:line="240" w:lineRule="auto"/>
    </w:pPr>
    <w:rPr>
      <w:rFonts w:cs="Times New Roman"/>
      <w:bCs w:val="0"/>
      <w:sz w:val="18"/>
      <w:szCs w:val="18"/>
    </w:rPr>
  </w:style>
  <w:style w:type="paragraph" w:customStyle="1" w:styleId="StyleTableHeadingTextWhite">
    <w:name w:val="Style Table Heading Text + White"/>
    <w:basedOn w:val="TableHeadingText"/>
    <w:uiPriority w:val="99"/>
    <w:rsid w:val="008257A0"/>
    <w:pPr>
      <w:spacing w:before="20" w:after="20"/>
    </w:pPr>
    <w:rPr>
      <w:color w:val="FFFFFF"/>
    </w:rPr>
  </w:style>
  <w:style w:type="paragraph" w:customStyle="1" w:styleId="StyleTableTextBefore6ptAfter6pt">
    <w:name w:val="Style Table Text + Before:  6 pt After:  6 pt"/>
    <w:basedOn w:val="TableText"/>
    <w:uiPriority w:val="99"/>
    <w:rsid w:val="009E2B40"/>
    <w:pPr>
      <w:spacing w:before="120" w:after="120"/>
    </w:pPr>
    <w:rPr>
      <w:rFonts w:cs="Times New Roman"/>
      <w:szCs w:val="20"/>
    </w:rPr>
  </w:style>
  <w:style w:type="paragraph" w:customStyle="1" w:styleId="StyleTableBullet85ptLinespacingsingle">
    <w:name w:val="Style Table Bullet + 8.5 pt Line spacing:  single"/>
    <w:basedOn w:val="TableBullet"/>
    <w:uiPriority w:val="99"/>
    <w:rsid w:val="009E2B40"/>
    <w:pPr>
      <w:spacing w:line="240" w:lineRule="auto"/>
    </w:pPr>
    <w:rPr>
      <w:rFonts w:cs="Times New Roman"/>
      <w:bCs w:val="0"/>
      <w:sz w:val="18"/>
      <w:szCs w:val="20"/>
    </w:rPr>
  </w:style>
  <w:style w:type="paragraph" w:customStyle="1" w:styleId="StyleTableBulletLinespacingsingle3">
    <w:name w:val="Style Table Bullet + Line spacing:  single3"/>
    <w:basedOn w:val="TableBullet"/>
    <w:autoRedefine/>
    <w:uiPriority w:val="99"/>
    <w:rsid w:val="009E2B40"/>
    <w:pPr>
      <w:spacing w:line="240" w:lineRule="auto"/>
    </w:pPr>
    <w:rPr>
      <w:rFonts w:cs="Times New Roman"/>
      <w:bCs w:val="0"/>
      <w:szCs w:val="20"/>
    </w:rPr>
  </w:style>
  <w:style w:type="paragraph" w:customStyle="1" w:styleId="StyleHeading185ptBefore2ptAfter2pt">
    <w:name w:val="Style Heading 1 + 8.5 pt Before:  2 pt After:  2 pt"/>
    <w:basedOn w:val="Heading1"/>
    <w:uiPriority w:val="99"/>
    <w:rsid w:val="00D8497B"/>
    <w:pPr>
      <w:tabs>
        <w:tab w:val="left" w:pos="284"/>
      </w:tabs>
      <w:spacing w:before="40" w:after="40"/>
      <w:ind w:left="284" w:hanging="284"/>
    </w:pPr>
    <w:rPr>
      <w:rFonts w:cs="Times New Roman"/>
      <w:sz w:val="18"/>
      <w:szCs w:val="20"/>
    </w:rPr>
  </w:style>
  <w:style w:type="paragraph" w:styleId="TOCHeading">
    <w:name w:val="TOC Heading"/>
    <w:basedOn w:val="Normal"/>
    <w:uiPriority w:val="99"/>
    <w:qFormat/>
    <w:rsid w:val="007D60CD"/>
    <w:pPr>
      <w:spacing w:line="360" w:lineRule="atLeast"/>
    </w:pPr>
    <w:rPr>
      <w:rFonts w:ascii="Arial Black" w:hAnsi="Arial Black" w:cs="Times New Roman"/>
      <w:sz w:val="32"/>
      <w:szCs w:val="20"/>
      <w:lang w:val="en-GB" w:eastAsia="en-US"/>
    </w:rPr>
  </w:style>
  <w:style w:type="paragraph" w:customStyle="1" w:styleId="LetterDate">
    <w:name w:val="Letter Date"/>
    <w:basedOn w:val="Normal"/>
    <w:next w:val="Normal"/>
    <w:uiPriority w:val="99"/>
    <w:rsid w:val="00956866"/>
    <w:pPr>
      <w:spacing w:line="360" w:lineRule="atLeast"/>
    </w:pPr>
    <w:rPr>
      <w:sz w:val="28"/>
      <w:szCs w:val="20"/>
      <w:lang w:val="en-GB" w:eastAsia="en-US"/>
    </w:rPr>
  </w:style>
  <w:style w:type="character" w:styleId="Hyperlink">
    <w:name w:val="Hyperlink"/>
    <w:basedOn w:val="DefaultParagraphFont"/>
    <w:uiPriority w:val="99"/>
    <w:rsid w:val="001E6BBC"/>
    <w:rPr>
      <w:rFonts w:cs="Times New Roman"/>
      <w:color w:val="0000FF"/>
      <w:u w:val="single"/>
    </w:rPr>
  </w:style>
  <w:style w:type="paragraph" w:styleId="ListParagraph">
    <w:name w:val="List Paragraph"/>
    <w:basedOn w:val="Normal"/>
    <w:uiPriority w:val="34"/>
    <w:qFormat/>
    <w:rsid w:val="004D79F9"/>
    <w:pPr>
      <w:spacing w:after="200" w:line="276" w:lineRule="auto"/>
      <w:ind w:left="720"/>
      <w:contextualSpacing/>
    </w:pPr>
    <w:rPr>
      <w:rFonts w:ascii="Calibri" w:hAnsi="Calibri" w:cs="Times New Roman"/>
      <w:sz w:val="22"/>
      <w:szCs w:val="22"/>
      <w:lang w:eastAsia="en-US"/>
    </w:rPr>
  </w:style>
  <w:style w:type="paragraph" w:customStyle="1" w:styleId="Default">
    <w:name w:val="Default"/>
    <w:uiPriority w:val="99"/>
    <w:rsid w:val="005438F9"/>
    <w:pPr>
      <w:widowControl w:val="0"/>
      <w:autoSpaceDE w:val="0"/>
      <w:autoSpaceDN w:val="0"/>
      <w:adjustRightInd w:val="0"/>
    </w:pPr>
    <w:rPr>
      <w:rFonts w:ascii="Arial" w:hAnsi="Arial" w:cs="Arial"/>
      <w:color w:val="000000"/>
      <w:sz w:val="24"/>
      <w:szCs w:val="24"/>
    </w:rPr>
  </w:style>
  <w:style w:type="character" w:styleId="Strong">
    <w:name w:val="Strong"/>
    <w:basedOn w:val="DefaultParagraphFont"/>
    <w:uiPriority w:val="99"/>
    <w:qFormat/>
    <w:rsid w:val="002E03FF"/>
    <w:rPr>
      <w:rFonts w:cs="Times New Roman"/>
      <w:b/>
      <w:bCs/>
    </w:rPr>
  </w:style>
  <w:style w:type="paragraph" w:customStyle="1" w:styleId="DefaultText">
    <w:name w:val="Default Text"/>
    <w:basedOn w:val="Normal"/>
    <w:rsid w:val="00BC231F"/>
    <w:pPr>
      <w:jc w:val="both"/>
    </w:pPr>
    <w:rPr>
      <w:rFonts w:cs="Times New Roman"/>
      <w:szCs w:val="20"/>
      <w:lang w:eastAsia="en-US"/>
    </w:rPr>
  </w:style>
  <w:style w:type="paragraph" w:styleId="BodyTextIndent2">
    <w:name w:val="Body Text Indent 2"/>
    <w:basedOn w:val="Normal"/>
    <w:link w:val="BodyTextIndent2Char"/>
    <w:uiPriority w:val="99"/>
    <w:semiHidden/>
    <w:unhideWhenUsed/>
    <w:rsid w:val="0044235F"/>
    <w:pPr>
      <w:spacing w:after="120" w:line="480" w:lineRule="auto"/>
      <w:ind w:left="283"/>
    </w:pPr>
  </w:style>
  <w:style w:type="character" w:customStyle="1" w:styleId="BodyTextIndent2Char">
    <w:name w:val="Body Text Indent 2 Char"/>
    <w:basedOn w:val="DefaultParagraphFont"/>
    <w:link w:val="BodyTextIndent2"/>
    <w:uiPriority w:val="99"/>
    <w:semiHidden/>
    <w:rsid w:val="0044235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86741">
      <w:marLeft w:val="0"/>
      <w:marRight w:val="0"/>
      <w:marTop w:val="0"/>
      <w:marBottom w:val="0"/>
      <w:divBdr>
        <w:top w:val="none" w:sz="0" w:space="0" w:color="auto"/>
        <w:left w:val="none" w:sz="0" w:space="0" w:color="auto"/>
        <w:bottom w:val="none" w:sz="0" w:space="0" w:color="auto"/>
        <w:right w:val="none" w:sz="0" w:space="0" w:color="auto"/>
      </w:divBdr>
    </w:div>
    <w:div w:id="261186742">
      <w:marLeft w:val="0"/>
      <w:marRight w:val="0"/>
      <w:marTop w:val="0"/>
      <w:marBottom w:val="0"/>
      <w:divBdr>
        <w:top w:val="none" w:sz="0" w:space="0" w:color="auto"/>
        <w:left w:val="none" w:sz="0" w:space="0" w:color="auto"/>
        <w:bottom w:val="none" w:sz="0" w:space="0" w:color="auto"/>
        <w:right w:val="none" w:sz="0" w:space="0" w:color="auto"/>
      </w:divBdr>
    </w:div>
    <w:div w:id="261186743">
      <w:marLeft w:val="0"/>
      <w:marRight w:val="0"/>
      <w:marTop w:val="0"/>
      <w:marBottom w:val="0"/>
      <w:divBdr>
        <w:top w:val="none" w:sz="0" w:space="0" w:color="auto"/>
        <w:left w:val="none" w:sz="0" w:space="0" w:color="auto"/>
        <w:bottom w:val="none" w:sz="0" w:space="0" w:color="auto"/>
        <w:right w:val="none" w:sz="0" w:space="0" w:color="auto"/>
      </w:divBdr>
    </w:div>
    <w:div w:id="261186744">
      <w:marLeft w:val="0"/>
      <w:marRight w:val="0"/>
      <w:marTop w:val="0"/>
      <w:marBottom w:val="0"/>
      <w:divBdr>
        <w:top w:val="none" w:sz="0" w:space="0" w:color="auto"/>
        <w:left w:val="none" w:sz="0" w:space="0" w:color="auto"/>
        <w:bottom w:val="none" w:sz="0" w:space="0" w:color="auto"/>
        <w:right w:val="none" w:sz="0" w:space="0" w:color="auto"/>
      </w:divBdr>
    </w:div>
    <w:div w:id="261186745">
      <w:marLeft w:val="0"/>
      <w:marRight w:val="0"/>
      <w:marTop w:val="0"/>
      <w:marBottom w:val="0"/>
      <w:divBdr>
        <w:top w:val="none" w:sz="0" w:space="0" w:color="auto"/>
        <w:left w:val="none" w:sz="0" w:space="0" w:color="auto"/>
        <w:bottom w:val="none" w:sz="0" w:space="0" w:color="auto"/>
        <w:right w:val="none" w:sz="0" w:space="0" w:color="auto"/>
      </w:divBdr>
    </w:div>
    <w:div w:id="261186746">
      <w:marLeft w:val="0"/>
      <w:marRight w:val="0"/>
      <w:marTop w:val="0"/>
      <w:marBottom w:val="0"/>
      <w:divBdr>
        <w:top w:val="none" w:sz="0" w:space="0" w:color="auto"/>
        <w:left w:val="none" w:sz="0" w:space="0" w:color="auto"/>
        <w:bottom w:val="none" w:sz="0" w:space="0" w:color="auto"/>
        <w:right w:val="none" w:sz="0" w:space="0" w:color="auto"/>
      </w:divBdr>
    </w:div>
    <w:div w:id="261186747">
      <w:marLeft w:val="0"/>
      <w:marRight w:val="0"/>
      <w:marTop w:val="0"/>
      <w:marBottom w:val="0"/>
      <w:divBdr>
        <w:top w:val="none" w:sz="0" w:space="0" w:color="auto"/>
        <w:left w:val="none" w:sz="0" w:space="0" w:color="auto"/>
        <w:bottom w:val="none" w:sz="0" w:space="0" w:color="auto"/>
        <w:right w:val="none" w:sz="0" w:space="0" w:color="auto"/>
      </w:divBdr>
    </w:div>
    <w:div w:id="261186748">
      <w:marLeft w:val="0"/>
      <w:marRight w:val="0"/>
      <w:marTop w:val="0"/>
      <w:marBottom w:val="0"/>
      <w:divBdr>
        <w:top w:val="none" w:sz="0" w:space="0" w:color="auto"/>
        <w:left w:val="none" w:sz="0" w:space="0" w:color="auto"/>
        <w:bottom w:val="none" w:sz="0" w:space="0" w:color="auto"/>
        <w:right w:val="none" w:sz="0" w:space="0" w:color="auto"/>
      </w:divBdr>
    </w:div>
    <w:div w:id="261186749">
      <w:marLeft w:val="0"/>
      <w:marRight w:val="0"/>
      <w:marTop w:val="0"/>
      <w:marBottom w:val="0"/>
      <w:divBdr>
        <w:top w:val="none" w:sz="0" w:space="0" w:color="auto"/>
        <w:left w:val="none" w:sz="0" w:space="0" w:color="auto"/>
        <w:bottom w:val="none" w:sz="0" w:space="0" w:color="auto"/>
        <w:right w:val="none" w:sz="0" w:space="0" w:color="auto"/>
      </w:divBdr>
    </w:div>
    <w:div w:id="481821021">
      <w:bodyDiv w:val="1"/>
      <w:marLeft w:val="0"/>
      <w:marRight w:val="0"/>
      <w:marTop w:val="0"/>
      <w:marBottom w:val="0"/>
      <w:divBdr>
        <w:top w:val="none" w:sz="0" w:space="0" w:color="auto"/>
        <w:left w:val="none" w:sz="0" w:space="0" w:color="auto"/>
        <w:bottom w:val="none" w:sz="0" w:space="0" w:color="auto"/>
        <w:right w:val="none" w:sz="0" w:space="0" w:color="auto"/>
      </w:divBdr>
    </w:div>
    <w:div w:id="559706041">
      <w:bodyDiv w:val="1"/>
      <w:marLeft w:val="0"/>
      <w:marRight w:val="0"/>
      <w:marTop w:val="0"/>
      <w:marBottom w:val="0"/>
      <w:divBdr>
        <w:top w:val="none" w:sz="0" w:space="0" w:color="auto"/>
        <w:left w:val="none" w:sz="0" w:space="0" w:color="auto"/>
        <w:bottom w:val="none" w:sz="0" w:space="0" w:color="auto"/>
        <w:right w:val="none" w:sz="0" w:space="0" w:color="auto"/>
      </w:divBdr>
    </w:div>
    <w:div w:id="754596096">
      <w:bodyDiv w:val="1"/>
      <w:marLeft w:val="0"/>
      <w:marRight w:val="0"/>
      <w:marTop w:val="0"/>
      <w:marBottom w:val="0"/>
      <w:divBdr>
        <w:top w:val="none" w:sz="0" w:space="0" w:color="auto"/>
        <w:left w:val="none" w:sz="0" w:space="0" w:color="auto"/>
        <w:bottom w:val="none" w:sz="0" w:space="0" w:color="auto"/>
        <w:right w:val="none" w:sz="0" w:space="0" w:color="auto"/>
      </w:divBdr>
    </w:div>
    <w:div w:id="980302635">
      <w:bodyDiv w:val="1"/>
      <w:marLeft w:val="0"/>
      <w:marRight w:val="0"/>
      <w:marTop w:val="0"/>
      <w:marBottom w:val="0"/>
      <w:divBdr>
        <w:top w:val="none" w:sz="0" w:space="0" w:color="auto"/>
        <w:left w:val="none" w:sz="0" w:space="0" w:color="auto"/>
        <w:bottom w:val="none" w:sz="0" w:space="0" w:color="auto"/>
        <w:right w:val="none" w:sz="0" w:space="0" w:color="auto"/>
      </w:divBdr>
    </w:div>
    <w:div w:id="1175607945">
      <w:bodyDiv w:val="1"/>
      <w:marLeft w:val="0"/>
      <w:marRight w:val="0"/>
      <w:marTop w:val="0"/>
      <w:marBottom w:val="0"/>
      <w:divBdr>
        <w:top w:val="none" w:sz="0" w:space="0" w:color="auto"/>
        <w:left w:val="none" w:sz="0" w:space="0" w:color="auto"/>
        <w:bottom w:val="none" w:sz="0" w:space="0" w:color="auto"/>
        <w:right w:val="none" w:sz="0" w:space="0" w:color="auto"/>
      </w:divBdr>
    </w:div>
    <w:div w:id="1804276484">
      <w:bodyDiv w:val="1"/>
      <w:marLeft w:val="0"/>
      <w:marRight w:val="0"/>
      <w:marTop w:val="0"/>
      <w:marBottom w:val="0"/>
      <w:divBdr>
        <w:top w:val="none" w:sz="0" w:space="0" w:color="auto"/>
        <w:left w:val="none" w:sz="0" w:space="0" w:color="auto"/>
        <w:bottom w:val="none" w:sz="0" w:space="0" w:color="auto"/>
        <w:right w:val="none" w:sz="0" w:space="0" w:color="auto"/>
      </w:divBdr>
    </w:div>
    <w:div w:id="1829201062">
      <w:bodyDiv w:val="1"/>
      <w:marLeft w:val="0"/>
      <w:marRight w:val="0"/>
      <w:marTop w:val="0"/>
      <w:marBottom w:val="0"/>
      <w:divBdr>
        <w:top w:val="none" w:sz="0" w:space="0" w:color="auto"/>
        <w:left w:val="none" w:sz="0" w:space="0" w:color="auto"/>
        <w:bottom w:val="none" w:sz="0" w:space="0" w:color="auto"/>
        <w:right w:val="none" w:sz="0" w:space="0" w:color="auto"/>
      </w:divBdr>
    </w:div>
    <w:div w:id="1870097393">
      <w:bodyDiv w:val="1"/>
      <w:marLeft w:val="0"/>
      <w:marRight w:val="0"/>
      <w:marTop w:val="0"/>
      <w:marBottom w:val="0"/>
      <w:divBdr>
        <w:top w:val="none" w:sz="0" w:space="0" w:color="auto"/>
        <w:left w:val="none" w:sz="0" w:space="0" w:color="auto"/>
        <w:bottom w:val="none" w:sz="0" w:space="0" w:color="auto"/>
        <w:right w:val="none" w:sz="0" w:space="0" w:color="auto"/>
      </w:divBdr>
    </w:div>
    <w:div w:id="2011714192">
      <w:bodyDiv w:val="1"/>
      <w:marLeft w:val="0"/>
      <w:marRight w:val="0"/>
      <w:marTop w:val="0"/>
      <w:marBottom w:val="0"/>
      <w:divBdr>
        <w:top w:val="none" w:sz="0" w:space="0" w:color="auto"/>
        <w:left w:val="none" w:sz="0" w:space="0" w:color="auto"/>
        <w:bottom w:val="none" w:sz="0" w:space="0" w:color="auto"/>
        <w:right w:val="none" w:sz="0" w:space="0" w:color="auto"/>
      </w:divBdr>
    </w:div>
    <w:div w:id="208648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shillitoe\Application%20Data\Microsoft\Templates\NSW%20DPC%20-%20PD%20Template%200808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9371C-AE7F-42F3-AC94-75BBAF2F6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NSW DPC - PD Template 080808</Template>
  <TotalTime>0</TotalTime>
  <Pages>4</Pages>
  <Words>1155</Words>
  <Characters>7200</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EXECUTIVE POSITION DESCRIPTION</vt:lpstr>
    </vt:vector>
  </TitlesOfParts>
  <Company>DFEEST</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POSITION DESCRIPTION</dc:title>
  <dc:creator>dianne-shillitoe</dc:creator>
  <cp:lastModifiedBy>Sarah Gurciullo</cp:lastModifiedBy>
  <cp:revision>2</cp:revision>
  <cp:lastPrinted>2019-01-23T05:26:00Z</cp:lastPrinted>
  <dcterms:created xsi:type="dcterms:W3CDTF">2022-04-05T00:32:00Z</dcterms:created>
  <dcterms:modified xsi:type="dcterms:W3CDTF">2022-04-05T00:32:00Z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Ref.">
    <vt:lpwstr/>
  </property>
  <property fmtid="{D5CDD505-2E9C-101B-9397-08002B2CF9AE}" pid="3" name="Doc. Type">
    <vt:lpwstr/>
  </property>
  <property fmtid="{D5CDD505-2E9C-101B-9397-08002B2CF9AE}" pid="4" name="SynergySoftUID">
    <vt:lpwstr>K44473D00</vt:lpwstr>
  </property>
</Properties>
</file>